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4E9" w:rsidRPr="00B93792" w:rsidRDefault="00B93792">
      <w:pPr>
        <w:pStyle w:val="Title"/>
        <w:rPr>
          <w:b w:val="0"/>
          <w:u w:val="none"/>
        </w:rPr>
      </w:pPr>
      <w:r w:rsidRPr="00B93792">
        <w:rPr>
          <w:noProof/>
          <w:u w:val="none"/>
        </w:rPr>
        <w:drawing>
          <wp:inline distT="0" distB="0" distL="0" distR="0">
            <wp:extent cx="2047875" cy="704850"/>
            <wp:effectExtent l="19050" t="0" r="9525" b="0"/>
            <wp:docPr id="1" name="Picture 1" descr="N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T LOGO.jpg"/>
                    <pic:cNvPicPr>
                      <a:picLocks noChangeAspect="1" noChangeArrowheads="1"/>
                    </pic:cNvPicPr>
                  </pic:nvPicPr>
                  <pic:blipFill>
                    <a:blip r:embed="rId8" cstate="print"/>
                    <a:srcRect/>
                    <a:stretch>
                      <a:fillRect/>
                    </a:stretch>
                  </pic:blipFill>
                  <pic:spPr bwMode="auto">
                    <a:xfrm>
                      <a:off x="0" y="0"/>
                      <a:ext cx="2047875" cy="704850"/>
                    </a:xfrm>
                    <a:prstGeom prst="rect">
                      <a:avLst/>
                    </a:prstGeom>
                    <a:noFill/>
                    <a:ln w="9525">
                      <a:noFill/>
                      <a:miter lim="800000"/>
                      <a:headEnd/>
                      <a:tailEnd/>
                    </a:ln>
                  </pic:spPr>
                </pic:pic>
              </a:graphicData>
            </a:graphic>
          </wp:inline>
        </w:drawing>
      </w:r>
    </w:p>
    <w:p w:rsidR="00F534E9" w:rsidRDefault="00F534E9">
      <w:pPr>
        <w:pStyle w:val="Title"/>
        <w:rPr>
          <w:u w:val="none"/>
        </w:rPr>
      </w:pPr>
    </w:p>
    <w:p w:rsidR="00242FE9" w:rsidRDefault="00242FE9">
      <w:pPr>
        <w:pStyle w:val="Title"/>
        <w:rPr>
          <w:u w:val="none"/>
        </w:rPr>
      </w:pPr>
    </w:p>
    <w:p w:rsidR="00242FE9" w:rsidRDefault="00242FE9">
      <w:pPr>
        <w:pStyle w:val="Title"/>
        <w:rPr>
          <w:u w:val="none"/>
        </w:rPr>
      </w:pPr>
    </w:p>
    <w:p w:rsidR="00242FE9" w:rsidRDefault="00242FE9">
      <w:pPr>
        <w:pStyle w:val="Title"/>
        <w:rPr>
          <w:u w:val="none"/>
        </w:rPr>
      </w:pPr>
    </w:p>
    <w:p w:rsidR="00242FE9" w:rsidRDefault="00242FE9">
      <w:pPr>
        <w:pStyle w:val="Title"/>
        <w:rPr>
          <w:u w:val="none"/>
        </w:rPr>
      </w:pPr>
    </w:p>
    <w:p w:rsidR="00242FE9" w:rsidRDefault="00242FE9">
      <w:pPr>
        <w:pStyle w:val="Title"/>
        <w:rPr>
          <w:u w:val="none"/>
        </w:rPr>
      </w:pPr>
    </w:p>
    <w:p w:rsidR="00242FE9" w:rsidRDefault="00242FE9">
      <w:pPr>
        <w:pStyle w:val="Title"/>
        <w:rPr>
          <w:u w:val="none"/>
        </w:rPr>
      </w:pPr>
    </w:p>
    <w:p w:rsidR="00242FE9" w:rsidRDefault="00242FE9">
      <w:pPr>
        <w:pStyle w:val="Title"/>
        <w:rPr>
          <w:u w:val="none"/>
        </w:rPr>
      </w:pPr>
    </w:p>
    <w:p w:rsidR="00242FE9" w:rsidRDefault="00242FE9">
      <w:pPr>
        <w:pStyle w:val="Title"/>
        <w:rPr>
          <w:u w:val="none"/>
        </w:rPr>
      </w:pPr>
    </w:p>
    <w:p w:rsidR="00242FE9" w:rsidRDefault="00242FE9">
      <w:pPr>
        <w:pStyle w:val="Title"/>
        <w:rPr>
          <w:u w:val="none"/>
        </w:rPr>
      </w:pPr>
    </w:p>
    <w:p w:rsidR="00242FE9" w:rsidRDefault="00242FE9">
      <w:pPr>
        <w:pStyle w:val="Title"/>
        <w:rPr>
          <w:u w:val="none"/>
        </w:rPr>
      </w:pPr>
    </w:p>
    <w:p w:rsidR="00242FE9" w:rsidRPr="00F534E9" w:rsidRDefault="00242FE9">
      <w:pPr>
        <w:pStyle w:val="Title"/>
        <w:rPr>
          <w:u w:val="none"/>
        </w:rPr>
      </w:pPr>
    </w:p>
    <w:p w:rsidR="00F534E9" w:rsidRDefault="00F534E9">
      <w:pPr>
        <w:pStyle w:val="Title"/>
      </w:pPr>
    </w:p>
    <w:p w:rsidR="00242FE9" w:rsidRPr="00242FE9" w:rsidRDefault="005E24E6">
      <w:pPr>
        <w:pStyle w:val="Title"/>
        <w:rPr>
          <w:sz w:val="44"/>
          <w:u w:val="none"/>
        </w:rPr>
      </w:pPr>
      <w:r w:rsidRPr="00242FE9">
        <w:rPr>
          <w:sz w:val="44"/>
          <w:u w:val="none"/>
        </w:rPr>
        <w:t xml:space="preserve">Guideline </w:t>
      </w:r>
    </w:p>
    <w:p w:rsidR="00242FE9" w:rsidRPr="00242FE9" w:rsidRDefault="00242FE9">
      <w:pPr>
        <w:pStyle w:val="Title"/>
        <w:rPr>
          <w:sz w:val="44"/>
          <w:u w:val="none"/>
        </w:rPr>
      </w:pPr>
      <w:r w:rsidRPr="00242FE9">
        <w:rPr>
          <w:sz w:val="44"/>
          <w:u w:val="none"/>
        </w:rPr>
        <w:t>For</w:t>
      </w:r>
      <w:r w:rsidR="005E24E6" w:rsidRPr="00242FE9">
        <w:rPr>
          <w:sz w:val="44"/>
          <w:u w:val="none"/>
        </w:rPr>
        <w:t xml:space="preserve"> </w:t>
      </w:r>
    </w:p>
    <w:p w:rsidR="005E24E6" w:rsidRPr="00242FE9" w:rsidRDefault="005E24E6">
      <w:pPr>
        <w:pStyle w:val="Title"/>
        <w:rPr>
          <w:sz w:val="44"/>
          <w:u w:val="none"/>
        </w:rPr>
      </w:pPr>
      <w:r w:rsidRPr="00242FE9">
        <w:rPr>
          <w:sz w:val="44"/>
          <w:u w:val="none"/>
        </w:rPr>
        <w:t>Tailoring the Project</w:t>
      </w:r>
    </w:p>
    <w:p w:rsidR="005E24E6" w:rsidRDefault="005E24E6">
      <w:pPr>
        <w:jc w:val="center"/>
        <w:rPr>
          <w:sz w:val="28"/>
        </w:rPr>
      </w:pPr>
    </w:p>
    <w:p w:rsidR="00F534E9" w:rsidRDefault="00F534E9">
      <w:pPr>
        <w:jc w:val="center"/>
        <w:rPr>
          <w:sz w:val="28"/>
        </w:rPr>
      </w:pPr>
    </w:p>
    <w:p w:rsidR="00F534E9" w:rsidRDefault="00F534E9">
      <w:pPr>
        <w:jc w:val="center"/>
        <w:rPr>
          <w:sz w:val="28"/>
        </w:rPr>
      </w:pPr>
    </w:p>
    <w:p w:rsidR="00F534E9" w:rsidRDefault="00F534E9">
      <w:pPr>
        <w:jc w:val="center"/>
        <w:rPr>
          <w:sz w:val="28"/>
        </w:rPr>
      </w:pPr>
    </w:p>
    <w:p w:rsidR="00F534E9" w:rsidRDefault="00F534E9">
      <w:pPr>
        <w:jc w:val="center"/>
        <w:rPr>
          <w:sz w:val="28"/>
        </w:rPr>
      </w:pPr>
    </w:p>
    <w:p w:rsidR="00F534E9" w:rsidRDefault="00F534E9">
      <w:pPr>
        <w:jc w:val="center"/>
        <w:rPr>
          <w:sz w:val="28"/>
        </w:rPr>
      </w:pPr>
    </w:p>
    <w:p w:rsidR="00F534E9" w:rsidRDefault="00F534E9">
      <w:pPr>
        <w:jc w:val="center"/>
        <w:rPr>
          <w:sz w:val="28"/>
        </w:rPr>
      </w:pPr>
    </w:p>
    <w:p w:rsidR="00F534E9" w:rsidRDefault="00F534E9">
      <w:pPr>
        <w:jc w:val="center"/>
        <w:rPr>
          <w:sz w:val="28"/>
        </w:rPr>
      </w:pPr>
    </w:p>
    <w:p w:rsidR="00F534E9" w:rsidRDefault="00F534E9">
      <w:pPr>
        <w:jc w:val="center"/>
        <w:rPr>
          <w:sz w:val="28"/>
        </w:rPr>
      </w:pPr>
    </w:p>
    <w:p w:rsidR="00F534E9" w:rsidRDefault="00F534E9">
      <w:pPr>
        <w:jc w:val="center"/>
        <w:rPr>
          <w:sz w:val="28"/>
        </w:rPr>
      </w:pPr>
    </w:p>
    <w:p w:rsidR="00F534E9" w:rsidRDefault="00F534E9">
      <w:pPr>
        <w:jc w:val="center"/>
        <w:rPr>
          <w:sz w:val="28"/>
        </w:rPr>
      </w:pPr>
    </w:p>
    <w:p w:rsidR="00F534E9" w:rsidRDefault="00F534E9">
      <w:pPr>
        <w:jc w:val="center"/>
        <w:rPr>
          <w:sz w:val="28"/>
        </w:rPr>
      </w:pPr>
    </w:p>
    <w:p w:rsidR="00F534E9" w:rsidRDefault="00F534E9">
      <w:pPr>
        <w:jc w:val="center"/>
        <w:rPr>
          <w:sz w:val="28"/>
        </w:rPr>
      </w:pPr>
    </w:p>
    <w:p w:rsidR="00F534E9" w:rsidRDefault="00F534E9">
      <w:pPr>
        <w:jc w:val="center"/>
        <w:rPr>
          <w:sz w:val="28"/>
        </w:rPr>
      </w:pPr>
    </w:p>
    <w:p w:rsidR="00F534E9" w:rsidRDefault="00F534E9">
      <w:pPr>
        <w:jc w:val="center"/>
        <w:rPr>
          <w:sz w:val="28"/>
        </w:rPr>
      </w:pPr>
    </w:p>
    <w:p w:rsidR="00F534E9" w:rsidRDefault="00F534E9">
      <w:pPr>
        <w:jc w:val="center"/>
        <w:rPr>
          <w:sz w:val="28"/>
        </w:rPr>
      </w:pPr>
    </w:p>
    <w:p w:rsidR="00F534E9" w:rsidRDefault="00F534E9">
      <w:pPr>
        <w:jc w:val="center"/>
        <w:rPr>
          <w:sz w:val="28"/>
        </w:rPr>
      </w:pPr>
    </w:p>
    <w:p w:rsidR="00F534E9" w:rsidRDefault="00F534E9">
      <w:pPr>
        <w:jc w:val="center"/>
        <w:rPr>
          <w:sz w:val="28"/>
        </w:rPr>
      </w:pPr>
    </w:p>
    <w:p w:rsidR="00F534E9" w:rsidRDefault="00F534E9">
      <w:pPr>
        <w:jc w:val="center"/>
        <w:rPr>
          <w:sz w:val="28"/>
        </w:rPr>
      </w:pPr>
    </w:p>
    <w:p w:rsidR="00242FE9" w:rsidRDefault="00242FE9" w:rsidP="00242FE9">
      <w:pPr>
        <w:tabs>
          <w:tab w:val="left" w:pos="5220"/>
        </w:tabs>
        <w:spacing w:before="120"/>
        <w:ind w:right="-331"/>
        <w:outlineLvl w:val="0"/>
        <w:rPr>
          <w:sz w:val="28"/>
        </w:rPr>
      </w:pPr>
    </w:p>
    <w:p w:rsidR="00242FE9" w:rsidRDefault="00242FE9" w:rsidP="00242FE9">
      <w:pPr>
        <w:tabs>
          <w:tab w:val="left" w:pos="5220"/>
        </w:tabs>
        <w:spacing w:before="120"/>
        <w:ind w:right="-331"/>
        <w:outlineLvl w:val="0"/>
        <w:rPr>
          <w:b/>
          <w:bCs/>
        </w:rPr>
      </w:pPr>
      <w:bookmarkStart w:id="0" w:name="_Toc306989951"/>
      <w:r>
        <w:rPr>
          <w:b/>
          <w:bCs/>
        </w:rPr>
        <w:t>Revision History</w:t>
      </w:r>
      <w:bookmarkEnd w:id="0"/>
    </w:p>
    <w:p w:rsidR="00095FA7" w:rsidRDefault="00095FA7" w:rsidP="00242FE9">
      <w:pPr>
        <w:tabs>
          <w:tab w:val="left" w:pos="5220"/>
        </w:tabs>
        <w:spacing w:before="120"/>
        <w:ind w:right="-331"/>
        <w:outlineLvl w:val="0"/>
        <w:rPr>
          <w:b/>
          <w:bCs/>
        </w:rPr>
      </w:pPr>
    </w:p>
    <w:tbl>
      <w:tblPr>
        <w:tblStyle w:val="TableGrid"/>
        <w:tblW w:w="9108" w:type="dxa"/>
        <w:tblLook w:val="01E0"/>
      </w:tblPr>
      <w:tblGrid>
        <w:gridCol w:w="1098"/>
        <w:gridCol w:w="1440"/>
        <w:gridCol w:w="1668"/>
        <w:gridCol w:w="1572"/>
        <w:gridCol w:w="1620"/>
        <w:gridCol w:w="1710"/>
      </w:tblGrid>
      <w:tr w:rsidR="00095FA7" w:rsidTr="008905E1">
        <w:tc>
          <w:tcPr>
            <w:tcW w:w="1098" w:type="dxa"/>
            <w:shd w:val="clear" w:color="auto" w:fill="D9D9D9" w:themeFill="background1" w:themeFillShade="D9"/>
          </w:tcPr>
          <w:p w:rsidR="00095FA7" w:rsidRPr="00E052EF" w:rsidRDefault="00095FA7" w:rsidP="008905E1">
            <w:pPr>
              <w:rPr>
                <w:b/>
              </w:rPr>
            </w:pPr>
            <w:r w:rsidRPr="00E052EF">
              <w:rPr>
                <w:b/>
              </w:rPr>
              <w:t>V</w:t>
            </w:r>
            <w:r>
              <w:rPr>
                <w:b/>
              </w:rPr>
              <w:t xml:space="preserve">er. </w:t>
            </w:r>
            <w:r w:rsidRPr="00E052EF">
              <w:rPr>
                <w:b/>
              </w:rPr>
              <w:t>No</w:t>
            </w:r>
            <w:r>
              <w:rPr>
                <w:b/>
              </w:rPr>
              <w:t>.</w:t>
            </w:r>
          </w:p>
        </w:tc>
        <w:tc>
          <w:tcPr>
            <w:tcW w:w="1440" w:type="dxa"/>
            <w:shd w:val="clear" w:color="auto" w:fill="D9D9D9" w:themeFill="background1" w:themeFillShade="D9"/>
          </w:tcPr>
          <w:p w:rsidR="00095FA7" w:rsidRPr="00E052EF" w:rsidRDefault="00095FA7" w:rsidP="008905E1">
            <w:pPr>
              <w:rPr>
                <w:b/>
              </w:rPr>
            </w:pPr>
            <w:r>
              <w:rPr>
                <w:b/>
              </w:rPr>
              <w:t>Date</w:t>
            </w:r>
          </w:p>
        </w:tc>
        <w:tc>
          <w:tcPr>
            <w:tcW w:w="1668" w:type="dxa"/>
            <w:shd w:val="clear" w:color="auto" w:fill="D9D9D9" w:themeFill="background1" w:themeFillShade="D9"/>
          </w:tcPr>
          <w:p w:rsidR="00095FA7" w:rsidRPr="00E052EF" w:rsidRDefault="00095FA7" w:rsidP="008905E1">
            <w:pPr>
              <w:rPr>
                <w:b/>
              </w:rPr>
            </w:pPr>
            <w:r w:rsidRPr="00E052EF">
              <w:rPr>
                <w:b/>
              </w:rPr>
              <w:t>Comments</w:t>
            </w:r>
          </w:p>
        </w:tc>
        <w:tc>
          <w:tcPr>
            <w:tcW w:w="1572" w:type="dxa"/>
            <w:shd w:val="clear" w:color="auto" w:fill="D9D9D9" w:themeFill="background1" w:themeFillShade="D9"/>
          </w:tcPr>
          <w:p w:rsidR="00095FA7" w:rsidRPr="00E052EF" w:rsidRDefault="00095FA7" w:rsidP="008905E1">
            <w:pPr>
              <w:rPr>
                <w:b/>
              </w:rPr>
            </w:pPr>
            <w:r>
              <w:rPr>
                <w:b/>
              </w:rPr>
              <w:t>Prepared By</w:t>
            </w:r>
          </w:p>
        </w:tc>
        <w:tc>
          <w:tcPr>
            <w:tcW w:w="1620" w:type="dxa"/>
            <w:shd w:val="clear" w:color="auto" w:fill="D9D9D9" w:themeFill="background1" w:themeFillShade="D9"/>
          </w:tcPr>
          <w:p w:rsidR="00095FA7" w:rsidRPr="00E052EF" w:rsidRDefault="00095FA7" w:rsidP="008905E1">
            <w:pPr>
              <w:rPr>
                <w:b/>
              </w:rPr>
            </w:pPr>
            <w:r>
              <w:rPr>
                <w:b/>
              </w:rPr>
              <w:t>Reviewed By</w:t>
            </w:r>
          </w:p>
        </w:tc>
        <w:tc>
          <w:tcPr>
            <w:tcW w:w="1710" w:type="dxa"/>
            <w:shd w:val="clear" w:color="auto" w:fill="D9D9D9" w:themeFill="background1" w:themeFillShade="D9"/>
          </w:tcPr>
          <w:p w:rsidR="00095FA7" w:rsidRPr="00E052EF" w:rsidRDefault="00095FA7" w:rsidP="008905E1">
            <w:pPr>
              <w:rPr>
                <w:b/>
              </w:rPr>
            </w:pPr>
            <w:r w:rsidRPr="00E052EF">
              <w:rPr>
                <w:b/>
              </w:rPr>
              <w:t>Approved By</w:t>
            </w:r>
          </w:p>
        </w:tc>
      </w:tr>
      <w:tr w:rsidR="00095FA7" w:rsidTr="008905E1">
        <w:trPr>
          <w:trHeight w:val="467"/>
        </w:trPr>
        <w:tc>
          <w:tcPr>
            <w:tcW w:w="1098" w:type="dxa"/>
          </w:tcPr>
          <w:p w:rsidR="00095FA7" w:rsidRPr="00DE61FE" w:rsidRDefault="00095FA7" w:rsidP="008905E1">
            <w:r>
              <w:t xml:space="preserve">Ver. </w:t>
            </w:r>
            <w:r w:rsidRPr="00DE61FE">
              <w:t>1.0</w:t>
            </w:r>
          </w:p>
        </w:tc>
        <w:tc>
          <w:tcPr>
            <w:tcW w:w="1440" w:type="dxa"/>
          </w:tcPr>
          <w:p w:rsidR="00095FA7" w:rsidRDefault="00095FA7" w:rsidP="00095FA7">
            <w:pPr>
              <w:tabs>
                <w:tab w:val="left" w:pos="5220"/>
              </w:tabs>
              <w:spacing w:before="120"/>
              <w:ind w:right="-331"/>
              <w:outlineLvl w:val="0"/>
              <w:rPr>
                <w:bCs/>
              </w:rPr>
            </w:pPr>
            <w:r>
              <w:rPr>
                <w:bCs/>
              </w:rPr>
              <w:t>4</w:t>
            </w:r>
            <w:r w:rsidRPr="009768BD">
              <w:rPr>
                <w:bCs/>
                <w:vertAlign w:val="superscript"/>
              </w:rPr>
              <w:t>th</w:t>
            </w:r>
            <w:r>
              <w:rPr>
                <w:bCs/>
              </w:rPr>
              <w:t xml:space="preserve"> March, </w:t>
            </w:r>
          </w:p>
          <w:p w:rsidR="00095FA7" w:rsidRPr="00DE61FE" w:rsidRDefault="00095FA7" w:rsidP="00095FA7">
            <w:r>
              <w:rPr>
                <w:bCs/>
              </w:rPr>
              <w:t>2009</w:t>
            </w:r>
          </w:p>
        </w:tc>
        <w:tc>
          <w:tcPr>
            <w:tcW w:w="1668" w:type="dxa"/>
          </w:tcPr>
          <w:p w:rsidR="00095FA7" w:rsidRPr="00E052EF" w:rsidRDefault="00095FA7" w:rsidP="008905E1">
            <w:r>
              <w:t>Initial D</w:t>
            </w:r>
            <w:r w:rsidRPr="00E052EF">
              <w:t>raft</w:t>
            </w:r>
          </w:p>
        </w:tc>
        <w:tc>
          <w:tcPr>
            <w:tcW w:w="1572" w:type="dxa"/>
          </w:tcPr>
          <w:p w:rsidR="00095FA7" w:rsidRPr="00DD11D8" w:rsidRDefault="00095FA7" w:rsidP="008905E1">
            <w:proofErr w:type="spellStart"/>
            <w:r>
              <w:t>Jyotsna</w:t>
            </w:r>
            <w:proofErr w:type="spellEnd"/>
            <w:r>
              <w:t xml:space="preserve"> </w:t>
            </w:r>
            <w:proofErr w:type="spellStart"/>
            <w:r>
              <w:t>Bareja</w:t>
            </w:r>
            <w:proofErr w:type="spellEnd"/>
          </w:p>
        </w:tc>
        <w:tc>
          <w:tcPr>
            <w:tcW w:w="1620" w:type="dxa"/>
          </w:tcPr>
          <w:p w:rsidR="00095FA7" w:rsidRPr="00DD11D8" w:rsidRDefault="00095FA7" w:rsidP="008905E1">
            <w:proofErr w:type="spellStart"/>
            <w:r>
              <w:t>Abhishek</w:t>
            </w:r>
            <w:proofErr w:type="spellEnd"/>
            <w:r>
              <w:t xml:space="preserve"> </w:t>
            </w:r>
            <w:proofErr w:type="spellStart"/>
            <w:r>
              <w:t>Rautela</w:t>
            </w:r>
            <w:proofErr w:type="spellEnd"/>
          </w:p>
        </w:tc>
        <w:tc>
          <w:tcPr>
            <w:tcW w:w="1710" w:type="dxa"/>
          </w:tcPr>
          <w:p w:rsidR="00095FA7" w:rsidRPr="00F84FE3" w:rsidRDefault="00095FA7" w:rsidP="008905E1">
            <w:r w:rsidRPr="00F84FE3">
              <w:t xml:space="preserve">Mr. </w:t>
            </w:r>
            <w:proofErr w:type="spellStart"/>
            <w:r w:rsidRPr="00F84FE3">
              <w:t>Sudhir</w:t>
            </w:r>
            <w:proofErr w:type="spellEnd"/>
            <w:r w:rsidRPr="00F84FE3">
              <w:t xml:space="preserve"> </w:t>
            </w:r>
            <w:proofErr w:type="spellStart"/>
            <w:r w:rsidRPr="00F84FE3">
              <w:t>Saxena</w:t>
            </w:r>
            <w:proofErr w:type="spellEnd"/>
          </w:p>
        </w:tc>
      </w:tr>
      <w:tr w:rsidR="00095FA7" w:rsidTr="008905E1">
        <w:tblPrEx>
          <w:tblLook w:val="0000"/>
        </w:tblPrEx>
        <w:trPr>
          <w:trHeight w:val="530"/>
        </w:trPr>
        <w:tc>
          <w:tcPr>
            <w:tcW w:w="1098" w:type="dxa"/>
          </w:tcPr>
          <w:p w:rsidR="00095FA7" w:rsidRPr="00DD11D8" w:rsidRDefault="00095FA7" w:rsidP="008905E1">
            <w:r>
              <w:t>Ver. 1.1</w:t>
            </w:r>
          </w:p>
        </w:tc>
        <w:tc>
          <w:tcPr>
            <w:tcW w:w="1440" w:type="dxa"/>
          </w:tcPr>
          <w:p w:rsidR="00095FA7" w:rsidRPr="00DD11D8" w:rsidRDefault="00095FA7" w:rsidP="008905E1">
            <w:r>
              <w:rPr>
                <w:bCs/>
              </w:rPr>
              <w:t>8</w:t>
            </w:r>
            <w:r w:rsidRPr="00242FE9">
              <w:rPr>
                <w:bCs/>
                <w:vertAlign w:val="superscript"/>
              </w:rPr>
              <w:t>th</w:t>
            </w:r>
            <w:r>
              <w:rPr>
                <w:bCs/>
              </w:rPr>
              <w:t xml:space="preserve"> </w:t>
            </w:r>
            <w:r w:rsidRPr="00460B8F">
              <w:rPr>
                <w:bCs/>
              </w:rPr>
              <w:t xml:space="preserve"> </w:t>
            </w:r>
            <w:r>
              <w:rPr>
                <w:bCs/>
              </w:rPr>
              <w:t xml:space="preserve">November </w:t>
            </w:r>
            <w:r w:rsidRPr="00460B8F">
              <w:rPr>
                <w:bCs/>
              </w:rPr>
              <w:t>, 201</w:t>
            </w:r>
            <w:r>
              <w:rPr>
                <w:bCs/>
              </w:rPr>
              <w:t>0</w:t>
            </w:r>
          </w:p>
        </w:tc>
        <w:tc>
          <w:tcPr>
            <w:tcW w:w="1668" w:type="dxa"/>
          </w:tcPr>
          <w:p w:rsidR="00095FA7" w:rsidRPr="00DD11D8" w:rsidRDefault="00095FA7" w:rsidP="008905E1">
            <w:pPr>
              <w:ind w:left="108"/>
            </w:pPr>
            <w:r>
              <w:rPr>
                <w:bCs/>
              </w:rPr>
              <w:t>Update in Tailoring Process</w:t>
            </w:r>
          </w:p>
        </w:tc>
        <w:tc>
          <w:tcPr>
            <w:tcW w:w="1572" w:type="dxa"/>
          </w:tcPr>
          <w:p w:rsidR="00095FA7" w:rsidRPr="00DD11D8" w:rsidRDefault="00095FA7" w:rsidP="008905E1">
            <w:proofErr w:type="spellStart"/>
            <w:r>
              <w:t>Neha</w:t>
            </w:r>
            <w:proofErr w:type="spellEnd"/>
          </w:p>
        </w:tc>
        <w:tc>
          <w:tcPr>
            <w:tcW w:w="1620" w:type="dxa"/>
          </w:tcPr>
          <w:p w:rsidR="00095FA7" w:rsidRPr="00DD11D8" w:rsidRDefault="00095FA7" w:rsidP="008905E1">
            <w:proofErr w:type="spellStart"/>
            <w:r>
              <w:t>Rohitash</w:t>
            </w:r>
            <w:proofErr w:type="spellEnd"/>
          </w:p>
        </w:tc>
        <w:tc>
          <w:tcPr>
            <w:tcW w:w="1710" w:type="dxa"/>
          </w:tcPr>
          <w:p w:rsidR="00095FA7" w:rsidRPr="00F84FE3" w:rsidRDefault="00095FA7" w:rsidP="008905E1">
            <w:r w:rsidRPr="00F84FE3">
              <w:t xml:space="preserve">Mr. </w:t>
            </w:r>
            <w:proofErr w:type="spellStart"/>
            <w:r w:rsidRPr="00F84FE3">
              <w:t>Sudhir</w:t>
            </w:r>
            <w:proofErr w:type="spellEnd"/>
            <w:r w:rsidRPr="00F84FE3">
              <w:t xml:space="preserve"> </w:t>
            </w:r>
            <w:proofErr w:type="spellStart"/>
            <w:r w:rsidRPr="00F84FE3">
              <w:t>Saxena</w:t>
            </w:r>
            <w:proofErr w:type="spellEnd"/>
          </w:p>
        </w:tc>
      </w:tr>
      <w:tr w:rsidR="00095FA7" w:rsidTr="008905E1">
        <w:tblPrEx>
          <w:tblLook w:val="0000"/>
        </w:tblPrEx>
        <w:trPr>
          <w:trHeight w:val="530"/>
        </w:trPr>
        <w:tc>
          <w:tcPr>
            <w:tcW w:w="1098" w:type="dxa"/>
          </w:tcPr>
          <w:p w:rsidR="00095FA7" w:rsidRPr="00DD11D8" w:rsidRDefault="00095FA7" w:rsidP="008905E1">
            <w:r>
              <w:t>Ver. 2.0</w:t>
            </w:r>
          </w:p>
        </w:tc>
        <w:tc>
          <w:tcPr>
            <w:tcW w:w="1440" w:type="dxa"/>
          </w:tcPr>
          <w:p w:rsidR="00095FA7" w:rsidRPr="00DD11D8" w:rsidRDefault="00095FA7" w:rsidP="008905E1">
            <w:r w:rsidRPr="00460B8F">
              <w:rPr>
                <w:bCs/>
              </w:rPr>
              <w:t>16</w:t>
            </w:r>
            <w:r w:rsidRPr="00C70DAB">
              <w:rPr>
                <w:bCs/>
                <w:vertAlign w:val="superscript"/>
              </w:rPr>
              <w:t>th</w:t>
            </w:r>
            <w:r>
              <w:rPr>
                <w:bCs/>
              </w:rPr>
              <w:t xml:space="preserve"> </w:t>
            </w:r>
            <w:r w:rsidRPr="00460B8F">
              <w:rPr>
                <w:bCs/>
              </w:rPr>
              <w:t xml:space="preserve"> Aug</w:t>
            </w:r>
            <w:r>
              <w:rPr>
                <w:bCs/>
              </w:rPr>
              <w:t>ust</w:t>
            </w:r>
            <w:r w:rsidRPr="00460B8F">
              <w:rPr>
                <w:bCs/>
              </w:rPr>
              <w:t>, 2011</w:t>
            </w:r>
          </w:p>
        </w:tc>
        <w:tc>
          <w:tcPr>
            <w:tcW w:w="1668" w:type="dxa"/>
          </w:tcPr>
          <w:p w:rsidR="00095FA7" w:rsidRPr="00DD11D8" w:rsidRDefault="00095FA7" w:rsidP="008905E1">
            <w:pPr>
              <w:ind w:left="108"/>
            </w:pPr>
            <w:r>
              <w:rPr>
                <w:bCs/>
              </w:rPr>
              <w:t xml:space="preserve">Formatting of the contents and   </w:t>
            </w:r>
            <w:r w:rsidRPr="00460B8F">
              <w:rPr>
                <w:bCs/>
              </w:rPr>
              <w:t xml:space="preserve">Update </w:t>
            </w:r>
            <w:r>
              <w:rPr>
                <w:bCs/>
              </w:rPr>
              <w:t>in Introduction &amp;  SDLC Model</w:t>
            </w:r>
          </w:p>
        </w:tc>
        <w:tc>
          <w:tcPr>
            <w:tcW w:w="1572" w:type="dxa"/>
          </w:tcPr>
          <w:p w:rsidR="00095FA7" w:rsidRPr="00DD11D8" w:rsidRDefault="00095FA7" w:rsidP="008905E1">
            <w:r>
              <w:t>Rahul Raj</w:t>
            </w:r>
          </w:p>
        </w:tc>
        <w:tc>
          <w:tcPr>
            <w:tcW w:w="1620" w:type="dxa"/>
          </w:tcPr>
          <w:p w:rsidR="00095FA7" w:rsidRPr="00DD11D8" w:rsidRDefault="00095FA7" w:rsidP="008905E1">
            <w:proofErr w:type="spellStart"/>
            <w:r>
              <w:t>Dhananjay</w:t>
            </w:r>
            <w:proofErr w:type="spellEnd"/>
            <w:r w:rsidR="00FD4616">
              <w:t xml:space="preserve"> Kumar</w:t>
            </w:r>
          </w:p>
        </w:tc>
        <w:tc>
          <w:tcPr>
            <w:tcW w:w="1710" w:type="dxa"/>
          </w:tcPr>
          <w:p w:rsidR="00095FA7" w:rsidRPr="00F84FE3" w:rsidRDefault="00095FA7" w:rsidP="008905E1">
            <w:pPr>
              <w:rPr>
                <w:b/>
              </w:rPr>
            </w:pPr>
            <w:r>
              <w:t xml:space="preserve">GM </w:t>
            </w:r>
            <w:proofErr w:type="spellStart"/>
            <w:r>
              <w:t>Dua</w:t>
            </w:r>
            <w:proofErr w:type="spellEnd"/>
          </w:p>
        </w:tc>
      </w:tr>
      <w:tr w:rsidR="00095FA7" w:rsidTr="008905E1">
        <w:tblPrEx>
          <w:tblLook w:val="0000"/>
        </w:tblPrEx>
        <w:trPr>
          <w:trHeight w:val="530"/>
        </w:trPr>
        <w:tc>
          <w:tcPr>
            <w:tcW w:w="1098" w:type="dxa"/>
          </w:tcPr>
          <w:p w:rsidR="00095FA7" w:rsidRDefault="00095FA7" w:rsidP="008905E1"/>
        </w:tc>
        <w:tc>
          <w:tcPr>
            <w:tcW w:w="1440" w:type="dxa"/>
          </w:tcPr>
          <w:p w:rsidR="00095FA7" w:rsidRDefault="00095FA7" w:rsidP="008905E1"/>
        </w:tc>
        <w:tc>
          <w:tcPr>
            <w:tcW w:w="1668" w:type="dxa"/>
          </w:tcPr>
          <w:p w:rsidR="00095FA7" w:rsidRDefault="00095FA7" w:rsidP="008905E1"/>
        </w:tc>
        <w:tc>
          <w:tcPr>
            <w:tcW w:w="1572" w:type="dxa"/>
          </w:tcPr>
          <w:p w:rsidR="00095FA7" w:rsidRDefault="00095FA7" w:rsidP="008905E1"/>
        </w:tc>
        <w:tc>
          <w:tcPr>
            <w:tcW w:w="1620" w:type="dxa"/>
          </w:tcPr>
          <w:p w:rsidR="00095FA7" w:rsidRDefault="00095FA7" w:rsidP="008905E1"/>
        </w:tc>
        <w:tc>
          <w:tcPr>
            <w:tcW w:w="1710" w:type="dxa"/>
          </w:tcPr>
          <w:p w:rsidR="00095FA7" w:rsidRPr="00F84FE3" w:rsidRDefault="00095FA7" w:rsidP="008905E1"/>
        </w:tc>
      </w:tr>
    </w:tbl>
    <w:p w:rsidR="00F534E9" w:rsidRDefault="00F534E9">
      <w:pPr>
        <w:jc w:val="center"/>
        <w:rPr>
          <w:sz w:val="28"/>
        </w:rPr>
      </w:pPr>
    </w:p>
    <w:p w:rsidR="00F534E9" w:rsidRDefault="00F534E9">
      <w:pPr>
        <w:jc w:val="center"/>
        <w:rPr>
          <w:sz w:val="28"/>
        </w:rPr>
      </w:pPr>
    </w:p>
    <w:p w:rsidR="00F534E9" w:rsidRDefault="00F534E9">
      <w:pPr>
        <w:jc w:val="center"/>
        <w:rPr>
          <w:sz w:val="28"/>
        </w:rPr>
      </w:pPr>
    </w:p>
    <w:p w:rsidR="009768BD" w:rsidRDefault="009768BD">
      <w:pPr>
        <w:rPr>
          <w:sz w:val="28"/>
        </w:rPr>
      </w:pPr>
      <w:r>
        <w:rPr>
          <w:sz w:val="28"/>
        </w:rPr>
        <w:br w:type="page"/>
      </w:r>
    </w:p>
    <w:sdt>
      <w:sdtPr>
        <w:rPr>
          <w:rFonts w:ascii="Times New Roman" w:eastAsia="Times New Roman" w:hAnsi="Times New Roman" w:cs="Times New Roman"/>
          <w:b w:val="0"/>
          <w:bCs w:val="0"/>
          <w:color w:val="auto"/>
          <w:sz w:val="24"/>
          <w:szCs w:val="24"/>
        </w:rPr>
        <w:id w:val="370868082"/>
        <w:docPartObj>
          <w:docPartGallery w:val="Table of Contents"/>
          <w:docPartUnique/>
        </w:docPartObj>
      </w:sdtPr>
      <w:sdtContent>
        <w:p w:rsidR="00767A6B" w:rsidRDefault="00767A6B">
          <w:pPr>
            <w:pStyle w:val="TOCHeading"/>
          </w:pPr>
          <w:r>
            <w:t>Table of Contents</w:t>
          </w:r>
        </w:p>
        <w:p w:rsidR="00767A6B" w:rsidRDefault="00767A6B">
          <w:pPr>
            <w:pStyle w:val="TOC1"/>
          </w:pPr>
          <w:r>
            <w:rPr>
              <w:b/>
            </w:rPr>
            <w:t>Version History</w:t>
          </w:r>
          <w:r>
            <w:ptab w:relativeTo="margin" w:alignment="right" w:leader="dot"/>
          </w:r>
          <w:r>
            <w:rPr>
              <w:b/>
            </w:rPr>
            <w:t>2</w:t>
          </w:r>
        </w:p>
        <w:p w:rsidR="00767A6B" w:rsidRDefault="00122ED5">
          <w:pPr>
            <w:pStyle w:val="TOC1"/>
          </w:pPr>
          <w:r>
            <w:rPr>
              <w:b/>
            </w:rPr>
            <w:t>1.0 Introduction</w:t>
          </w:r>
          <w:r w:rsidR="00767A6B">
            <w:ptab w:relativeTo="margin" w:alignment="right" w:leader="dot"/>
          </w:r>
          <w:r w:rsidR="00767A6B">
            <w:rPr>
              <w:b/>
            </w:rPr>
            <w:t>4</w:t>
          </w:r>
        </w:p>
        <w:p w:rsidR="00767A6B" w:rsidRDefault="00122ED5">
          <w:pPr>
            <w:pStyle w:val="TOC2"/>
            <w:ind w:left="216"/>
          </w:pPr>
          <w:r>
            <w:t xml:space="preserve">     1.1 Purpose</w:t>
          </w:r>
          <w:r w:rsidR="00767A6B">
            <w:ptab w:relativeTo="margin" w:alignment="right" w:leader="dot"/>
          </w:r>
          <w:r w:rsidRPr="00122ED5">
            <w:t>4</w:t>
          </w:r>
        </w:p>
        <w:p w:rsidR="00767A6B" w:rsidRDefault="00122ED5">
          <w:pPr>
            <w:pStyle w:val="TOC3"/>
            <w:ind w:left="446"/>
          </w:pPr>
          <w:r>
            <w:t>1.2 Scope</w:t>
          </w:r>
          <w:r w:rsidR="00767A6B">
            <w:ptab w:relativeTo="margin" w:alignment="right" w:leader="dot"/>
          </w:r>
          <w:r w:rsidRPr="00122ED5">
            <w:t>4</w:t>
          </w:r>
        </w:p>
        <w:p w:rsidR="00122ED5" w:rsidRDefault="00122ED5" w:rsidP="00122ED5">
          <w:pPr>
            <w:pStyle w:val="TOC3"/>
            <w:ind w:left="446"/>
          </w:pPr>
          <w:r>
            <w:t>1.3 Glossary</w:t>
          </w:r>
          <w:r>
            <w:ptab w:relativeTo="margin" w:alignment="right" w:leader="dot"/>
          </w:r>
          <w:r w:rsidRPr="00122ED5">
            <w:t>4</w:t>
          </w:r>
        </w:p>
        <w:p w:rsidR="00767A6B" w:rsidRDefault="00122ED5" w:rsidP="00767A6B">
          <w:pPr>
            <w:pStyle w:val="TOC1"/>
          </w:pPr>
          <w:r>
            <w:rPr>
              <w:b/>
            </w:rPr>
            <w:t>2.0 Description of the Tailoring Process</w:t>
          </w:r>
          <w:r w:rsidR="00767A6B">
            <w:ptab w:relativeTo="margin" w:alignment="right" w:leader="dot"/>
          </w:r>
          <w:r w:rsidRPr="00122ED5">
            <w:rPr>
              <w:b/>
            </w:rPr>
            <w:t>4</w:t>
          </w:r>
        </w:p>
        <w:p w:rsidR="00767A6B" w:rsidRDefault="00122ED5" w:rsidP="00767A6B">
          <w:pPr>
            <w:pStyle w:val="TOC1"/>
          </w:pPr>
          <w:r>
            <w:rPr>
              <w:b/>
            </w:rPr>
            <w:t>3.0 Software Development Life Cycle Model</w:t>
          </w:r>
          <w:r w:rsidR="00767A6B">
            <w:ptab w:relativeTo="margin" w:alignment="right" w:leader="dot"/>
          </w:r>
          <w:r w:rsidR="008511B5">
            <w:rPr>
              <w:b/>
            </w:rPr>
            <w:t>6</w:t>
          </w:r>
        </w:p>
        <w:p w:rsidR="00122ED5" w:rsidRDefault="00122ED5" w:rsidP="00122ED5">
          <w:pPr>
            <w:pStyle w:val="TOC2"/>
            <w:ind w:left="216"/>
          </w:pPr>
          <w:r>
            <w:t xml:space="preserve">     3.a Waterfall Model</w:t>
          </w:r>
          <w:r>
            <w:ptab w:relativeTo="margin" w:alignment="right" w:leader="dot"/>
          </w:r>
          <w:r w:rsidR="008511B5">
            <w:t>6</w:t>
          </w:r>
        </w:p>
        <w:p w:rsidR="00122ED5" w:rsidRDefault="00122ED5" w:rsidP="00122ED5">
          <w:pPr>
            <w:pStyle w:val="TOC3"/>
            <w:ind w:left="446"/>
          </w:pPr>
          <w:r>
            <w:t xml:space="preserve">3.b </w:t>
          </w:r>
          <w:r w:rsidR="00233133">
            <w:t>RAD Model</w:t>
          </w:r>
          <w:r>
            <w:ptab w:relativeTo="margin" w:alignment="right" w:leader="dot"/>
          </w:r>
          <w:r w:rsidR="00233133">
            <w:t>6</w:t>
          </w:r>
        </w:p>
        <w:p w:rsidR="00122ED5" w:rsidRDefault="00122ED5" w:rsidP="00122ED5">
          <w:pPr>
            <w:pStyle w:val="TOC3"/>
            <w:ind w:left="446"/>
          </w:pPr>
          <w:r>
            <w:t xml:space="preserve">3.c </w:t>
          </w:r>
          <w:r w:rsidR="00233133">
            <w:t>Incremental Model</w:t>
          </w:r>
          <w:r>
            <w:ptab w:relativeTo="margin" w:alignment="right" w:leader="dot"/>
          </w:r>
          <w:r w:rsidR="008511B5">
            <w:t>7</w:t>
          </w:r>
        </w:p>
        <w:p w:rsidR="00122ED5" w:rsidRDefault="00122ED5" w:rsidP="00122ED5">
          <w:pPr>
            <w:pStyle w:val="TOC3"/>
            <w:ind w:left="446"/>
          </w:pPr>
          <w:r>
            <w:t xml:space="preserve">3.d </w:t>
          </w:r>
          <w:r w:rsidR="00233133">
            <w:t>Prototype Model</w:t>
          </w:r>
          <w:r>
            <w:ptab w:relativeTo="margin" w:alignment="right" w:leader="dot"/>
          </w:r>
          <w:r w:rsidR="00233133">
            <w:t>7</w:t>
          </w:r>
        </w:p>
        <w:p w:rsidR="00122ED5" w:rsidRDefault="00122ED5" w:rsidP="00122ED5">
          <w:pPr>
            <w:pStyle w:val="TOC3"/>
            <w:ind w:left="446"/>
          </w:pPr>
          <w:r>
            <w:t xml:space="preserve">3.e </w:t>
          </w:r>
          <w:r w:rsidR="00233133">
            <w:t>Spiral Model</w:t>
          </w:r>
          <w:r>
            <w:ptab w:relativeTo="margin" w:alignment="right" w:leader="dot"/>
          </w:r>
          <w:r w:rsidR="008511B5">
            <w:t>8</w:t>
          </w:r>
        </w:p>
        <w:p w:rsidR="00122ED5" w:rsidRDefault="00122ED5" w:rsidP="00122ED5">
          <w:pPr>
            <w:pStyle w:val="TOC3"/>
            <w:ind w:left="446"/>
          </w:pPr>
          <w:r>
            <w:t xml:space="preserve">3.f </w:t>
          </w:r>
          <w:r w:rsidR="00233133">
            <w:t>Joint Application Life Cycle Model</w:t>
          </w:r>
          <w:r>
            <w:ptab w:relativeTo="margin" w:alignment="right" w:leader="dot"/>
          </w:r>
          <w:r w:rsidR="00233133">
            <w:t>8</w:t>
          </w:r>
        </w:p>
        <w:p w:rsidR="00122ED5" w:rsidRDefault="00122ED5" w:rsidP="00122ED5">
          <w:pPr>
            <w:pStyle w:val="TOC3"/>
            <w:ind w:left="446"/>
          </w:pPr>
          <w:r>
            <w:t xml:space="preserve">3.g </w:t>
          </w:r>
          <w:r w:rsidR="00233133">
            <w:t>Agile Model</w:t>
          </w:r>
          <w:r>
            <w:ptab w:relativeTo="margin" w:alignment="right" w:leader="dot"/>
          </w:r>
          <w:r w:rsidR="00233133">
            <w:t>8</w:t>
          </w:r>
        </w:p>
        <w:p w:rsidR="00767A6B" w:rsidRDefault="00726BE5" w:rsidP="00767A6B">
          <w:pPr>
            <w:pStyle w:val="TOC1"/>
          </w:pPr>
          <w:r>
            <w:rPr>
              <w:b/>
            </w:rPr>
            <w:t xml:space="preserve">4.0 </w:t>
          </w:r>
          <w:r w:rsidR="00233133">
            <w:rPr>
              <w:b/>
            </w:rPr>
            <w:t>Tailoring Life Cycle Models</w:t>
          </w:r>
          <w:r w:rsidR="00767A6B">
            <w:ptab w:relativeTo="margin" w:alignment="right" w:leader="dot"/>
          </w:r>
          <w:r w:rsidR="00233133">
            <w:rPr>
              <w:b/>
            </w:rPr>
            <w:t>9</w:t>
          </w:r>
        </w:p>
        <w:p w:rsidR="00767A6B" w:rsidRDefault="00726BE5" w:rsidP="00767A6B">
          <w:pPr>
            <w:pStyle w:val="TOC1"/>
          </w:pPr>
          <w:r>
            <w:rPr>
              <w:b/>
            </w:rPr>
            <w:t xml:space="preserve">5.0 </w:t>
          </w:r>
          <w:r w:rsidR="00233133">
            <w:rPr>
              <w:b/>
            </w:rPr>
            <w:t>Phases under operational process</w:t>
          </w:r>
          <w:r w:rsidR="00767A6B">
            <w:ptab w:relativeTo="margin" w:alignment="right" w:leader="dot"/>
          </w:r>
          <w:r w:rsidR="00065026">
            <w:rPr>
              <w:b/>
            </w:rPr>
            <w:t>10</w:t>
          </w:r>
        </w:p>
        <w:p w:rsidR="00767A6B" w:rsidRPr="00767A6B" w:rsidRDefault="009E287E" w:rsidP="00767A6B"/>
      </w:sdtContent>
    </w:sdt>
    <w:p w:rsidR="00767A6B" w:rsidRDefault="00767A6B">
      <w:pPr>
        <w:rPr>
          <w:sz w:val="28"/>
        </w:rPr>
      </w:pPr>
      <w:r>
        <w:rPr>
          <w:sz w:val="28"/>
        </w:rPr>
        <w:br w:type="page"/>
      </w:r>
    </w:p>
    <w:p w:rsidR="009768BD" w:rsidRDefault="009768BD">
      <w:pPr>
        <w:jc w:val="center"/>
        <w:rPr>
          <w:sz w:val="28"/>
        </w:rPr>
      </w:pPr>
    </w:p>
    <w:p w:rsidR="009768BD" w:rsidRDefault="009768BD">
      <w:pPr>
        <w:jc w:val="center"/>
        <w:rPr>
          <w:sz w:val="28"/>
        </w:rPr>
      </w:pPr>
    </w:p>
    <w:p w:rsidR="005E24E6" w:rsidRDefault="005E24E6">
      <w:pPr>
        <w:numPr>
          <w:ilvl w:val="0"/>
          <w:numId w:val="1"/>
        </w:numPr>
        <w:rPr>
          <w:b/>
          <w:bCs/>
        </w:rPr>
      </w:pPr>
      <w:r>
        <w:rPr>
          <w:b/>
          <w:bCs/>
        </w:rPr>
        <w:t>Introduction</w:t>
      </w:r>
    </w:p>
    <w:p w:rsidR="00D3206C" w:rsidRDefault="00D3206C" w:rsidP="00D3206C">
      <w:pPr>
        <w:pStyle w:val="NormalWeb"/>
        <w:ind w:left="360"/>
        <w:jc w:val="both"/>
      </w:pPr>
      <w:r>
        <w:t>The definition of a software process is embodied in how a software organization does business; that is, how management and engineering practices are implemented to support software development and/or maintenance. This view of software process assumes that an organization has a set of building blocks that defines the general way it does business and that some subset of those building blocks is implemented for each software project.</w:t>
      </w:r>
    </w:p>
    <w:p w:rsidR="00D3206C" w:rsidRDefault="00D3206C" w:rsidP="00D3206C">
      <w:pPr>
        <w:pStyle w:val="NormalWeb"/>
        <w:ind w:left="360"/>
        <w:jc w:val="both"/>
      </w:pPr>
      <w:r>
        <w:t>The building blocks that define how a software organization does business are called the organization's standard software process. The subset of the building blocks tailored to and implemented for each project is referred to as the project's defined software process. Then, the project's software development plan is developed based on the project's defined software process and used to manage the software project</w:t>
      </w:r>
    </w:p>
    <w:p w:rsidR="005E24E6" w:rsidRDefault="005E24E6"/>
    <w:p w:rsidR="005E24E6" w:rsidRDefault="005E24E6">
      <w:pPr>
        <w:rPr>
          <w:b/>
          <w:bCs/>
        </w:rPr>
      </w:pPr>
      <w:r>
        <w:rPr>
          <w:b/>
          <w:bCs/>
        </w:rPr>
        <w:t>1.1 Purpose</w:t>
      </w:r>
    </w:p>
    <w:p w:rsidR="005E24E6" w:rsidRDefault="005E24E6" w:rsidP="00C80C0F">
      <w:pPr>
        <w:pStyle w:val="BodyTextIndent"/>
        <w:jc w:val="both"/>
      </w:pPr>
      <w:r>
        <w:t xml:space="preserve">The main purpose of this document is to provide a guideline for tailoring the Software Life cycle as described in the SDLC Process to fit the specific characteristics of a project. Tailoring is to be done in a thoughtful and disciplined manner. Therefore, all projects in </w:t>
      </w:r>
      <w:r w:rsidR="00F534E9">
        <w:t>NST</w:t>
      </w:r>
      <w:r w:rsidR="00D955EF">
        <w:t xml:space="preserve"> </w:t>
      </w:r>
      <w:r>
        <w:t>are to follow this guideline for tailoring the approved Software Life cycle models.</w:t>
      </w:r>
    </w:p>
    <w:p w:rsidR="005E24E6" w:rsidRDefault="005E24E6"/>
    <w:p w:rsidR="005E24E6" w:rsidRDefault="005E24E6">
      <w:pPr>
        <w:rPr>
          <w:b/>
          <w:bCs/>
        </w:rPr>
      </w:pPr>
      <w:r>
        <w:rPr>
          <w:b/>
          <w:bCs/>
        </w:rPr>
        <w:t>1.2 Scope</w:t>
      </w:r>
    </w:p>
    <w:p w:rsidR="00CA4FDC" w:rsidRDefault="00CA4FDC">
      <w:pPr>
        <w:rPr>
          <w:b/>
          <w:bCs/>
        </w:rPr>
      </w:pPr>
    </w:p>
    <w:p w:rsidR="005E24E6" w:rsidRDefault="005E24E6">
      <w:pPr>
        <w:ind w:firstLine="360"/>
      </w:pPr>
      <w:r>
        <w:t>This is applicable for all types of projec</w:t>
      </w:r>
      <w:r w:rsidR="009914D6">
        <w:t xml:space="preserve">ts that are carried out at </w:t>
      </w:r>
      <w:r w:rsidR="00F534E9">
        <w:t>NST</w:t>
      </w:r>
      <w:r>
        <w:t>.</w:t>
      </w:r>
    </w:p>
    <w:p w:rsidR="005E24E6" w:rsidRDefault="005E24E6"/>
    <w:p w:rsidR="005E24E6" w:rsidRDefault="005E24E6">
      <w:pPr>
        <w:rPr>
          <w:b/>
          <w:bCs/>
        </w:rPr>
      </w:pPr>
      <w:r>
        <w:rPr>
          <w:b/>
          <w:bCs/>
        </w:rPr>
        <w:t>1.3 Glossary</w:t>
      </w:r>
    </w:p>
    <w:p w:rsidR="00CA4FDC" w:rsidRDefault="00CA4FDC">
      <w:pPr>
        <w:rPr>
          <w:b/>
          <w:bCs/>
        </w:rPr>
      </w:pPr>
    </w:p>
    <w:p w:rsidR="005E24E6" w:rsidRDefault="005E24E6" w:rsidP="00C80C0F">
      <w:pPr>
        <w:pStyle w:val="BodyTextIndent"/>
        <w:jc w:val="both"/>
      </w:pPr>
      <w:r>
        <w:rPr>
          <w:b/>
          <w:bCs/>
        </w:rPr>
        <w:t>Tailoring</w:t>
      </w:r>
      <w:r>
        <w:t xml:space="preserve"> – Tailoring is a process for selection of the appropriate Software Life cycle model and modification of the same to fit the specific requirements of the project when the projects are not following all the steps of the chosen life cycle model.</w:t>
      </w:r>
    </w:p>
    <w:p w:rsidR="005E24E6" w:rsidRDefault="005E24E6">
      <w:pPr>
        <w:ind w:left="360"/>
      </w:pPr>
      <w:r>
        <w:rPr>
          <w:b/>
          <w:bCs/>
        </w:rPr>
        <w:t>SLC</w:t>
      </w:r>
      <w:r>
        <w:t xml:space="preserve"> – Software Life Cycle</w:t>
      </w:r>
    </w:p>
    <w:p w:rsidR="005E24E6" w:rsidRDefault="005E24E6">
      <w:pPr>
        <w:ind w:left="360"/>
      </w:pPr>
      <w:r>
        <w:rPr>
          <w:b/>
          <w:bCs/>
        </w:rPr>
        <w:t>SDLC</w:t>
      </w:r>
      <w:r>
        <w:t xml:space="preserve"> – Software Development Life Cycle</w:t>
      </w:r>
    </w:p>
    <w:p w:rsidR="005E24E6" w:rsidRDefault="005E24E6">
      <w:pPr>
        <w:ind w:left="360"/>
      </w:pPr>
      <w:r>
        <w:rPr>
          <w:b/>
          <w:bCs/>
        </w:rPr>
        <w:t>SMLC</w:t>
      </w:r>
      <w:r>
        <w:t xml:space="preserve"> – Software Maintenance Life Cycle</w:t>
      </w:r>
    </w:p>
    <w:p w:rsidR="005E24E6" w:rsidRDefault="005E24E6">
      <w:pPr>
        <w:ind w:left="360"/>
      </w:pPr>
      <w:r>
        <w:rPr>
          <w:b/>
          <w:bCs/>
        </w:rPr>
        <w:t>JAD</w:t>
      </w:r>
      <w:r>
        <w:t xml:space="preserve"> – Joint Application Life cycle</w:t>
      </w:r>
    </w:p>
    <w:p w:rsidR="005E24E6" w:rsidRDefault="005E24E6">
      <w:pPr>
        <w:ind w:left="360"/>
      </w:pPr>
      <w:r>
        <w:rPr>
          <w:b/>
          <w:bCs/>
        </w:rPr>
        <w:t>RAD</w:t>
      </w:r>
      <w:r>
        <w:t xml:space="preserve"> – Rapid Application Life cycle</w:t>
      </w:r>
    </w:p>
    <w:p w:rsidR="005E24E6" w:rsidRDefault="005E24E6">
      <w:pPr>
        <w:rPr>
          <w:b/>
          <w:bCs/>
        </w:rPr>
      </w:pPr>
    </w:p>
    <w:p w:rsidR="005E24E6" w:rsidRDefault="005E24E6">
      <w:pPr>
        <w:ind w:left="360"/>
      </w:pPr>
    </w:p>
    <w:p w:rsidR="005E24E6" w:rsidRDefault="005E24E6">
      <w:pPr>
        <w:numPr>
          <w:ilvl w:val="0"/>
          <w:numId w:val="1"/>
        </w:numPr>
        <w:rPr>
          <w:b/>
          <w:bCs/>
        </w:rPr>
      </w:pPr>
      <w:r>
        <w:rPr>
          <w:b/>
          <w:bCs/>
        </w:rPr>
        <w:t>Description of the Tailoring Process</w:t>
      </w:r>
    </w:p>
    <w:p w:rsidR="005E24E6" w:rsidRDefault="005E24E6">
      <w:pPr>
        <w:rPr>
          <w:b/>
          <w:bCs/>
        </w:rPr>
      </w:pPr>
    </w:p>
    <w:p w:rsidR="005E24E6" w:rsidRDefault="005E24E6" w:rsidP="00C80C0F">
      <w:pPr>
        <w:pStyle w:val="ListParagraph"/>
        <w:numPr>
          <w:ilvl w:val="1"/>
          <w:numId w:val="1"/>
        </w:numPr>
        <w:jc w:val="both"/>
      </w:pPr>
      <w:r>
        <w:t>Depending on the requirements as expressed in Scope and/ or other documents where the requirements are stated, the Project Manager will select the appropriate life cycle from the Software Life cycle Process.</w:t>
      </w:r>
    </w:p>
    <w:p w:rsidR="00CA4FDC" w:rsidRDefault="00CA4FDC" w:rsidP="00CA4FDC">
      <w:pPr>
        <w:pStyle w:val="ListParagraph"/>
        <w:ind w:left="1080"/>
      </w:pPr>
    </w:p>
    <w:p w:rsidR="005E24E6" w:rsidRDefault="005E24E6" w:rsidP="00C80C0F">
      <w:pPr>
        <w:pStyle w:val="ListParagraph"/>
        <w:numPr>
          <w:ilvl w:val="1"/>
          <w:numId w:val="1"/>
        </w:numPr>
        <w:jc w:val="both"/>
      </w:pPr>
      <w:r>
        <w:t>If it is seen that the project cannot be carried out with any specified model in the SDLC Process, then the appropriate life cycle procedure will be described in the relevant section of the Project Management Plan and the same is to be approved by SEPG.</w:t>
      </w:r>
    </w:p>
    <w:p w:rsidR="00CA4FDC" w:rsidRDefault="00CA4FDC" w:rsidP="00CA4FDC">
      <w:pPr>
        <w:pStyle w:val="ListParagraph"/>
      </w:pPr>
    </w:p>
    <w:p w:rsidR="00CA4FDC" w:rsidRDefault="00CA4FDC" w:rsidP="00CA4FDC">
      <w:pPr>
        <w:pStyle w:val="ListParagraph"/>
        <w:ind w:left="1080"/>
      </w:pPr>
    </w:p>
    <w:p w:rsidR="005E24E6" w:rsidRDefault="005E24E6" w:rsidP="00C80C0F">
      <w:pPr>
        <w:pStyle w:val="ListParagraph"/>
        <w:numPr>
          <w:ilvl w:val="1"/>
          <w:numId w:val="1"/>
        </w:numPr>
        <w:jc w:val="both"/>
      </w:pPr>
      <w:r>
        <w:t>If the new Life cycle is not approved by SEPG, then the Project Manager or any authorized person will make the changes as required and get approval from SEPG.</w:t>
      </w:r>
    </w:p>
    <w:p w:rsidR="00CA4FDC" w:rsidRDefault="00CA4FDC" w:rsidP="00CA4FDC">
      <w:pPr>
        <w:pStyle w:val="ListParagraph"/>
        <w:ind w:left="1080"/>
      </w:pPr>
    </w:p>
    <w:p w:rsidR="005E24E6" w:rsidRDefault="005E24E6" w:rsidP="00C80C0F">
      <w:pPr>
        <w:pStyle w:val="ListParagraph"/>
        <w:numPr>
          <w:ilvl w:val="1"/>
          <w:numId w:val="1"/>
        </w:numPr>
        <w:jc w:val="both"/>
      </w:pPr>
      <w:r>
        <w:t>For an existing life cycle model, there may be some phases that may not be applicable for a particular project. The Project Manager or any authorized person may pick up the applicable phases and mention the same clearly in the relevant section of the Project Management Plan.</w:t>
      </w:r>
    </w:p>
    <w:p w:rsidR="00CA4FDC" w:rsidRDefault="00CA4FDC" w:rsidP="00CA4FDC">
      <w:pPr>
        <w:pStyle w:val="ListParagraph"/>
      </w:pPr>
    </w:p>
    <w:p w:rsidR="00CA4FDC" w:rsidRDefault="00CA4FDC" w:rsidP="00CA4FDC">
      <w:pPr>
        <w:pStyle w:val="ListParagraph"/>
        <w:ind w:left="1080"/>
      </w:pPr>
    </w:p>
    <w:p w:rsidR="005E24E6" w:rsidRDefault="005E24E6" w:rsidP="00CA4FDC">
      <w:pPr>
        <w:pStyle w:val="ListParagraph"/>
        <w:numPr>
          <w:ilvl w:val="1"/>
          <w:numId w:val="1"/>
        </w:numPr>
      </w:pPr>
      <w:r>
        <w:t>The tailoring shall match the requirement as expressed in the scope/ contract document.</w:t>
      </w:r>
    </w:p>
    <w:p w:rsidR="00CA4FDC" w:rsidRDefault="00CA4FDC" w:rsidP="00CA4FDC">
      <w:pPr>
        <w:pStyle w:val="ListParagraph"/>
        <w:ind w:left="1080"/>
      </w:pPr>
    </w:p>
    <w:p w:rsidR="005E24E6" w:rsidRDefault="005E24E6" w:rsidP="00C80C0F">
      <w:pPr>
        <w:pStyle w:val="ListParagraph"/>
        <w:numPr>
          <w:ilvl w:val="1"/>
          <w:numId w:val="1"/>
        </w:numPr>
        <w:jc w:val="both"/>
      </w:pPr>
      <w:r>
        <w:t>After choosing a particular life cycle, later if it is seen that another life cycle may be more appropriate, the Project Manager may change the existing life cycle after assessing the impact on delivery schedule. If the delivery schedule is impacted as expressed in scope/ contract document, the same will be intimated to the client for their approval.</w:t>
      </w:r>
    </w:p>
    <w:p w:rsidR="00CA4FDC" w:rsidRDefault="00CA4FDC" w:rsidP="00CA4FDC">
      <w:pPr>
        <w:pStyle w:val="ListParagraph"/>
      </w:pPr>
    </w:p>
    <w:p w:rsidR="00CA4FDC" w:rsidRDefault="00CA4FDC" w:rsidP="00CA4FDC">
      <w:pPr>
        <w:pStyle w:val="ListParagraph"/>
        <w:ind w:left="1080"/>
      </w:pPr>
    </w:p>
    <w:p w:rsidR="005E24E6" w:rsidRDefault="005E24E6" w:rsidP="00C80C0F">
      <w:pPr>
        <w:pStyle w:val="ListParagraph"/>
        <w:numPr>
          <w:ilvl w:val="1"/>
          <w:numId w:val="1"/>
        </w:numPr>
        <w:jc w:val="both"/>
      </w:pPr>
      <w:r>
        <w:t>The description of all the life cycles as a whole stating what life cycle is to be selected at what circumstances is given in the sections given below. This is stated as a guideline only and the Project Manager will choose as appropriate as possible. However, after choosing the appropriate life cycle, tailoring is to be done as required.</w:t>
      </w:r>
    </w:p>
    <w:p w:rsidR="00CA4FDC" w:rsidRDefault="00CA4FDC" w:rsidP="00CA4FDC">
      <w:pPr>
        <w:pStyle w:val="ListParagraph"/>
        <w:ind w:left="1080"/>
      </w:pPr>
    </w:p>
    <w:p w:rsidR="005E24E6" w:rsidRDefault="005E24E6">
      <w:pPr>
        <w:ind w:left="360" w:hanging="360"/>
      </w:pPr>
    </w:p>
    <w:p w:rsidR="005E24E6" w:rsidRDefault="005E24E6" w:rsidP="00CA4FDC">
      <w:pPr>
        <w:pStyle w:val="ListParagraph"/>
        <w:numPr>
          <w:ilvl w:val="2"/>
          <w:numId w:val="1"/>
        </w:numPr>
        <w:tabs>
          <w:tab w:val="left" w:pos="720"/>
        </w:tabs>
      </w:pPr>
      <w:r>
        <w:t xml:space="preserve">Types of Projects: The Projects at </w:t>
      </w:r>
      <w:r w:rsidR="00F534E9">
        <w:t>NST</w:t>
      </w:r>
      <w:r w:rsidR="00EE5E69">
        <w:t xml:space="preserve"> </w:t>
      </w:r>
      <w:r>
        <w:t>can be broadly classified into two types based on the software Life Cycle:</w:t>
      </w:r>
    </w:p>
    <w:p w:rsidR="00CA4FDC" w:rsidRDefault="00CA4FDC" w:rsidP="00CA4FDC">
      <w:pPr>
        <w:pStyle w:val="ListParagraph"/>
        <w:tabs>
          <w:tab w:val="left" w:pos="720"/>
        </w:tabs>
        <w:ind w:left="2160"/>
      </w:pPr>
    </w:p>
    <w:p w:rsidR="005E24E6" w:rsidRDefault="005E24E6" w:rsidP="00CA4FDC">
      <w:pPr>
        <w:numPr>
          <w:ilvl w:val="3"/>
          <w:numId w:val="5"/>
        </w:numPr>
      </w:pPr>
      <w:r>
        <w:t xml:space="preserve">Life cycle Projects that follow the Software Life cycle </w:t>
      </w:r>
    </w:p>
    <w:p w:rsidR="005E24E6" w:rsidRDefault="005E24E6" w:rsidP="00CA4FDC">
      <w:pPr>
        <w:numPr>
          <w:ilvl w:val="3"/>
          <w:numId w:val="5"/>
        </w:numPr>
      </w:pPr>
      <w:r>
        <w:t>Maintenance Projects that follow the Software Maintenance Life cycle (SMLC)</w:t>
      </w:r>
    </w:p>
    <w:p w:rsidR="005E24E6" w:rsidRDefault="005E24E6">
      <w:pPr>
        <w:ind w:left="720"/>
      </w:pPr>
      <w:r>
        <w:t>However, both of these life cycles (called SLC as a combination) are defined in SDLC Process.</w:t>
      </w:r>
    </w:p>
    <w:p w:rsidR="005E24E6" w:rsidRDefault="005E24E6"/>
    <w:p w:rsidR="008511B5" w:rsidRDefault="008511B5"/>
    <w:p w:rsidR="008511B5" w:rsidRDefault="008511B5"/>
    <w:p w:rsidR="008511B5" w:rsidRDefault="008511B5"/>
    <w:p w:rsidR="005E24E6" w:rsidRPr="00CA4FDC" w:rsidRDefault="00CA4FDC" w:rsidP="00CA4FDC">
      <w:pPr>
        <w:pStyle w:val="ListParagraph"/>
        <w:numPr>
          <w:ilvl w:val="0"/>
          <w:numId w:val="1"/>
        </w:numPr>
        <w:rPr>
          <w:b/>
        </w:rPr>
      </w:pPr>
      <w:r>
        <w:rPr>
          <w:b/>
          <w:bCs/>
        </w:rPr>
        <w:lastRenderedPageBreak/>
        <w:t>Software Development Life Cycle Model</w:t>
      </w:r>
    </w:p>
    <w:p w:rsidR="00CA4FDC" w:rsidRDefault="00CA4FDC" w:rsidP="00CA4FDC">
      <w:pPr>
        <w:pStyle w:val="ListParagraph"/>
        <w:ind w:left="360"/>
      </w:pPr>
    </w:p>
    <w:p w:rsidR="005E24E6" w:rsidRDefault="005E24E6" w:rsidP="00C80C0F">
      <w:pPr>
        <w:pStyle w:val="BodyTextIndent2"/>
        <w:jc w:val="both"/>
      </w:pPr>
      <w:r>
        <w:tab/>
        <w:t xml:space="preserve">The Life cycle Projects can follow different kinds of the Life cycle Models depending upon the project. The description of the models and the phases within are described in the SDLC Process. </w:t>
      </w:r>
    </w:p>
    <w:p w:rsidR="005E24E6" w:rsidRDefault="005E24E6">
      <w:pPr>
        <w:ind w:left="180"/>
        <w:rPr>
          <w:i/>
          <w:iCs/>
        </w:rPr>
      </w:pPr>
    </w:p>
    <w:p w:rsidR="005E24E6" w:rsidRPr="00C80C0F" w:rsidRDefault="005E24E6">
      <w:pPr>
        <w:numPr>
          <w:ilvl w:val="0"/>
          <w:numId w:val="2"/>
        </w:numPr>
        <w:rPr>
          <w:b/>
          <w:i/>
          <w:iCs/>
        </w:rPr>
      </w:pPr>
      <w:r w:rsidRPr="00C80C0F">
        <w:rPr>
          <w:b/>
          <w:i/>
          <w:iCs/>
        </w:rPr>
        <w:t>Waterfall Model or Linear Sequential Model</w:t>
      </w:r>
    </w:p>
    <w:p w:rsidR="005E24E6" w:rsidRDefault="005E24E6" w:rsidP="00C80C0F">
      <w:pPr>
        <w:pStyle w:val="BodyTextIndent3"/>
        <w:jc w:val="both"/>
      </w:pPr>
      <w:r>
        <w:t>This model is best suited when the user requirements are stable and known at the early stages of the life cycle. Each step is to begin when the earlier step is closed.</w:t>
      </w:r>
    </w:p>
    <w:p w:rsidR="005E24E6" w:rsidRDefault="00767A6B" w:rsidP="004B672C">
      <w:pPr>
        <w:jc w:val="center"/>
      </w:pPr>
      <w:r>
        <w:rPr>
          <w:rFonts w:cs="Arial"/>
          <w:noProof/>
        </w:rPr>
        <w:drawing>
          <wp:inline distT="0" distB="0" distL="0" distR="0">
            <wp:extent cx="3267075" cy="2412266"/>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b="4070"/>
                    <a:stretch>
                      <a:fillRect/>
                    </a:stretch>
                  </pic:blipFill>
                  <pic:spPr bwMode="auto">
                    <a:xfrm>
                      <a:off x="0" y="0"/>
                      <a:ext cx="3267075" cy="2412266"/>
                    </a:xfrm>
                    <a:prstGeom prst="rect">
                      <a:avLst/>
                    </a:prstGeom>
                    <a:noFill/>
                    <a:ln w="9525">
                      <a:noFill/>
                      <a:miter lim="800000"/>
                      <a:headEnd/>
                      <a:tailEnd/>
                    </a:ln>
                  </pic:spPr>
                </pic:pic>
              </a:graphicData>
            </a:graphic>
          </wp:inline>
        </w:drawing>
      </w:r>
    </w:p>
    <w:p w:rsidR="00767A6B" w:rsidRPr="00767A6B" w:rsidRDefault="00767A6B">
      <w:pPr>
        <w:rPr>
          <w:u w:val="single"/>
        </w:rPr>
      </w:pPr>
    </w:p>
    <w:p w:rsidR="00767A6B" w:rsidRDefault="00767A6B" w:rsidP="00767A6B">
      <w:pPr>
        <w:jc w:val="center"/>
        <w:rPr>
          <w:i/>
          <w:sz w:val="22"/>
          <w:u w:val="single"/>
        </w:rPr>
      </w:pPr>
      <w:r w:rsidRPr="00767A6B">
        <w:rPr>
          <w:i/>
          <w:sz w:val="22"/>
          <w:u w:val="single"/>
        </w:rPr>
        <w:t>Waterfall model</w:t>
      </w:r>
    </w:p>
    <w:p w:rsidR="00767A6B" w:rsidRDefault="00767A6B" w:rsidP="00767A6B">
      <w:pPr>
        <w:jc w:val="center"/>
        <w:rPr>
          <w:i/>
          <w:sz w:val="22"/>
          <w:u w:val="single"/>
        </w:rPr>
      </w:pPr>
    </w:p>
    <w:p w:rsidR="00767A6B" w:rsidRPr="00767A6B" w:rsidRDefault="00767A6B" w:rsidP="00767A6B">
      <w:pPr>
        <w:jc w:val="center"/>
        <w:rPr>
          <w:i/>
          <w:sz w:val="22"/>
          <w:u w:val="single"/>
        </w:rPr>
      </w:pPr>
    </w:p>
    <w:p w:rsidR="005E24E6" w:rsidRPr="00C80C0F" w:rsidRDefault="005E24E6">
      <w:pPr>
        <w:numPr>
          <w:ilvl w:val="0"/>
          <w:numId w:val="2"/>
        </w:numPr>
        <w:rPr>
          <w:b/>
          <w:i/>
          <w:iCs/>
        </w:rPr>
      </w:pPr>
      <w:r w:rsidRPr="00C80C0F">
        <w:rPr>
          <w:b/>
          <w:i/>
          <w:iCs/>
        </w:rPr>
        <w:t>RAD Model</w:t>
      </w:r>
    </w:p>
    <w:p w:rsidR="008E04DE" w:rsidRDefault="005E24E6" w:rsidP="00C80C0F">
      <w:pPr>
        <w:pStyle w:val="BodyTextIndent3"/>
        <w:jc w:val="both"/>
      </w:pPr>
      <w:r>
        <w:t xml:space="preserve">This model is “high speed” adaptation of the Waterfall model in which rapid life cycle is achieved by using a component based construction approach using “RAD tools”. This model is best applicable for projects that have a limited scope </w:t>
      </w:r>
      <w:r w:rsidR="008E04DE">
        <w:t>and</w:t>
      </w:r>
      <w:r>
        <w:t xml:space="preserve"> the requirements are well understood. This is primarily applicable for information </w:t>
      </w:r>
    </w:p>
    <w:p w:rsidR="005E24E6" w:rsidRDefault="008E04DE" w:rsidP="00C80C0F">
      <w:pPr>
        <w:pStyle w:val="BodyTextIndent3"/>
        <w:jc w:val="both"/>
      </w:pPr>
      <w:proofErr w:type="gramStart"/>
      <w:r>
        <w:t>System</w:t>
      </w:r>
      <w:r w:rsidR="005E24E6">
        <w:t xml:space="preserve"> applications.</w:t>
      </w:r>
      <w:proofErr w:type="gramEnd"/>
    </w:p>
    <w:p w:rsidR="004B672C" w:rsidRDefault="008E04DE">
      <w:pPr>
        <w:pStyle w:val="BodyTextIndent3"/>
      </w:pPr>
      <w:r>
        <w:rPr>
          <w:noProof/>
        </w:rPr>
        <w:drawing>
          <wp:anchor distT="0" distB="0" distL="114300" distR="114300" simplePos="0" relativeHeight="251659264" behindDoc="0" locked="0" layoutInCell="1" allowOverlap="1">
            <wp:simplePos x="0" y="0"/>
            <wp:positionH relativeFrom="column">
              <wp:posOffset>1009650</wp:posOffset>
            </wp:positionH>
            <wp:positionV relativeFrom="line">
              <wp:posOffset>300990</wp:posOffset>
            </wp:positionV>
            <wp:extent cx="2857500" cy="2238375"/>
            <wp:effectExtent l="19050" t="0" r="0" b="0"/>
            <wp:wrapTopAndBottom/>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857500" cy="2238375"/>
                    </a:xfrm>
                    <a:prstGeom prst="rect">
                      <a:avLst/>
                    </a:prstGeom>
                    <a:noFill/>
                    <a:ln w="9525">
                      <a:noFill/>
                      <a:miter lim="800000"/>
                      <a:headEnd/>
                      <a:tailEnd/>
                    </a:ln>
                  </pic:spPr>
                </pic:pic>
              </a:graphicData>
            </a:graphic>
          </wp:anchor>
        </w:drawing>
      </w:r>
    </w:p>
    <w:p w:rsidR="004B672C" w:rsidRDefault="004B672C" w:rsidP="004B672C">
      <w:pPr>
        <w:pStyle w:val="BodyTextIndent3"/>
        <w:jc w:val="center"/>
      </w:pPr>
    </w:p>
    <w:p w:rsidR="004B672C" w:rsidRPr="004B672C" w:rsidRDefault="004B672C" w:rsidP="004B672C">
      <w:pPr>
        <w:jc w:val="center"/>
        <w:rPr>
          <w:i/>
          <w:sz w:val="22"/>
          <w:u w:val="single"/>
        </w:rPr>
      </w:pPr>
      <w:r w:rsidRPr="004B672C">
        <w:rPr>
          <w:i/>
          <w:sz w:val="22"/>
          <w:u w:val="single"/>
        </w:rPr>
        <w:t>RAD model</w:t>
      </w:r>
    </w:p>
    <w:p w:rsidR="005E24E6" w:rsidRPr="00C80C0F" w:rsidRDefault="005E24E6">
      <w:pPr>
        <w:numPr>
          <w:ilvl w:val="0"/>
          <w:numId w:val="2"/>
        </w:numPr>
        <w:rPr>
          <w:b/>
          <w:i/>
          <w:iCs/>
        </w:rPr>
      </w:pPr>
      <w:r w:rsidRPr="00C80C0F">
        <w:rPr>
          <w:b/>
          <w:i/>
          <w:iCs/>
        </w:rPr>
        <w:t>Incremental Model</w:t>
      </w:r>
    </w:p>
    <w:p w:rsidR="005E24E6" w:rsidRDefault="005E24E6" w:rsidP="00C80C0F">
      <w:pPr>
        <w:pStyle w:val="BodyTextIndent3"/>
        <w:jc w:val="both"/>
      </w:pPr>
      <w:r>
        <w:t>The model is applicable for projects in which all the requirements are not clear at the initial stages or there are resource constraints. In such situations the core product can be implemented with fewer staff that is available and the additional staff is added to the work on the next increment.</w:t>
      </w:r>
    </w:p>
    <w:p w:rsidR="004B672C" w:rsidRDefault="004B672C">
      <w:pPr>
        <w:pStyle w:val="BodyTextIndent3"/>
      </w:pPr>
    </w:p>
    <w:p w:rsidR="004B672C" w:rsidRDefault="004B672C" w:rsidP="004B672C">
      <w:pPr>
        <w:pStyle w:val="BodyTextIndent3"/>
        <w:jc w:val="center"/>
      </w:pPr>
      <w:r>
        <w:rPr>
          <w:noProof/>
        </w:rPr>
        <w:drawing>
          <wp:inline distT="0" distB="0" distL="0" distR="0">
            <wp:extent cx="3590925" cy="241935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3590925" cy="2419350"/>
                    </a:xfrm>
                    <a:prstGeom prst="rect">
                      <a:avLst/>
                    </a:prstGeom>
                    <a:noFill/>
                    <a:ln w="9525">
                      <a:noFill/>
                      <a:miter lim="800000"/>
                      <a:headEnd/>
                      <a:tailEnd/>
                    </a:ln>
                  </pic:spPr>
                </pic:pic>
              </a:graphicData>
            </a:graphic>
          </wp:inline>
        </w:drawing>
      </w:r>
    </w:p>
    <w:p w:rsidR="004B672C" w:rsidRPr="004B672C" w:rsidRDefault="004B672C" w:rsidP="004B672C">
      <w:pPr>
        <w:jc w:val="center"/>
        <w:rPr>
          <w:i/>
          <w:sz w:val="22"/>
          <w:u w:val="single"/>
        </w:rPr>
      </w:pPr>
      <w:r>
        <w:rPr>
          <w:i/>
          <w:sz w:val="22"/>
          <w:u w:val="single"/>
        </w:rPr>
        <w:t>Incremental</w:t>
      </w:r>
      <w:r w:rsidRPr="004B672C">
        <w:rPr>
          <w:i/>
          <w:sz w:val="22"/>
          <w:u w:val="single"/>
        </w:rPr>
        <w:t xml:space="preserve"> model</w:t>
      </w:r>
    </w:p>
    <w:p w:rsidR="004B672C" w:rsidRDefault="004B672C" w:rsidP="004B672C">
      <w:pPr>
        <w:pStyle w:val="BodyTextIndent3"/>
        <w:jc w:val="center"/>
      </w:pPr>
    </w:p>
    <w:p w:rsidR="005E24E6" w:rsidRDefault="005E24E6"/>
    <w:p w:rsidR="005E24E6" w:rsidRPr="00C80C0F" w:rsidRDefault="005E24E6">
      <w:pPr>
        <w:numPr>
          <w:ilvl w:val="0"/>
          <w:numId w:val="2"/>
        </w:numPr>
        <w:rPr>
          <w:b/>
          <w:i/>
          <w:iCs/>
        </w:rPr>
      </w:pPr>
      <w:r w:rsidRPr="00C80C0F">
        <w:rPr>
          <w:b/>
          <w:i/>
          <w:iCs/>
        </w:rPr>
        <w:t>Prototyping Model</w:t>
      </w:r>
    </w:p>
    <w:p w:rsidR="005E24E6" w:rsidRDefault="005E24E6" w:rsidP="00C80C0F">
      <w:pPr>
        <w:pStyle w:val="BodyTextIndent3"/>
        <w:jc w:val="both"/>
      </w:pPr>
      <w:r>
        <w:t>In cases where the customer defines a set of general objectives for software but does not identify detailed input, processing or output requirements or in cases where the developer may be unsure of the efficiency of an algorithm, the adaptability of an opening system, or the form that the end product may take.</w:t>
      </w:r>
    </w:p>
    <w:p w:rsidR="008E04DE" w:rsidRDefault="008E04DE" w:rsidP="008E04DE">
      <w:pPr>
        <w:ind w:left="675"/>
      </w:pPr>
      <w:r>
        <w:rPr>
          <w:noProof/>
        </w:rPr>
        <w:drawing>
          <wp:anchor distT="0" distB="0" distL="114300" distR="114300" simplePos="0" relativeHeight="251658240" behindDoc="0" locked="0" layoutInCell="1" allowOverlap="1">
            <wp:simplePos x="0" y="0"/>
            <wp:positionH relativeFrom="column">
              <wp:posOffset>533400</wp:posOffset>
            </wp:positionH>
            <wp:positionV relativeFrom="line">
              <wp:posOffset>298450</wp:posOffset>
            </wp:positionV>
            <wp:extent cx="3973195" cy="2609850"/>
            <wp:effectExtent l="19050" t="0" r="8255" b="0"/>
            <wp:wrapTopAndBottom/>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973195" cy="2609850"/>
                    </a:xfrm>
                    <a:prstGeom prst="rect">
                      <a:avLst/>
                    </a:prstGeom>
                    <a:noFill/>
                    <a:ln w="9525">
                      <a:noFill/>
                      <a:miter lim="800000"/>
                      <a:headEnd/>
                      <a:tailEnd/>
                    </a:ln>
                  </pic:spPr>
                </pic:pic>
              </a:graphicData>
            </a:graphic>
          </wp:anchor>
        </w:drawing>
      </w:r>
      <w:r w:rsidR="005E24E6">
        <w:t>In these case</w:t>
      </w:r>
      <w:r w:rsidR="007F10B5">
        <w:t>s</w:t>
      </w:r>
      <w:r w:rsidR="005E24E6">
        <w:t>, a Prototyping Model is the most appropriate.</w:t>
      </w:r>
    </w:p>
    <w:p w:rsidR="004B672C" w:rsidRDefault="004B672C" w:rsidP="004B672C">
      <w:pPr>
        <w:ind w:left="675"/>
        <w:jc w:val="center"/>
      </w:pPr>
    </w:p>
    <w:p w:rsidR="004B672C" w:rsidRPr="004B672C" w:rsidRDefault="004B672C" w:rsidP="004B672C">
      <w:pPr>
        <w:jc w:val="center"/>
        <w:rPr>
          <w:i/>
          <w:sz w:val="22"/>
          <w:u w:val="single"/>
        </w:rPr>
      </w:pPr>
      <w:r>
        <w:rPr>
          <w:i/>
          <w:sz w:val="22"/>
          <w:u w:val="single"/>
        </w:rPr>
        <w:t>Prototype</w:t>
      </w:r>
      <w:r w:rsidRPr="004B672C">
        <w:rPr>
          <w:i/>
          <w:sz w:val="22"/>
          <w:u w:val="single"/>
        </w:rPr>
        <w:t xml:space="preserve"> model</w:t>
      </w:r>
    </w:p>
    <w:p w:rsidR="005E24E6" w:rsidRPr="00C80C0F" w:rsidRDefault="005E24E6">
      <w:pPr>
        <w:numPr>
          <w:ilvl w:val="0"/>
          <w:numId w:val="2"/>
        </w:numPr>
        <w:rPr>
          <w:b/>
          <w:i/>
          <w:iCs/>
        </w:rPr>
      </w:pPr>
      <w:r w:rsidRPr="00C80C0F">
        <w:rPr>
          <w:b/>
          <w:i/>
          <w:iCs/>
        </w:rPr>
        <w:t>Spiral Model</w:t>
      </w:r>
    </w:p>
    <w:p w:rsidR="005E24E6" w:rsidRDefault="005E24E6">
      <w:pPr>
        <w:pStyle w:val="BodyTextIndent3"/>
      </w:pPr>
      <w:r>
        <w:t>This model couples the iterative nature of prototyping with the controlled and systematic aspects of the Waterfall model.</w:t>
      </w:r>
    </w:p>
    <w:p w:rsidR="00C80C0F" w:rsidRDefault="00C80C0F">
      <w:pPr>
        <w:pStyle w:val="BodyTextIndent3"/>
      </w:pPr>
    </w:p>
    <w:p w:rsidR="005E24E6" w:rsidRDefault="005E24E6" w:rsidP="00C80C0F">
      <w:pPr>
        <w:ind w:left="675"/>
        <w:jc w:val="both"/>
      </w:pPr>
      <w:r>
        <w:t xml:space="preserve">It is applicable to the life cycle of large-scale systems and software. Because the </w:t>
      </w:r>
      <w:r w:rsidR="005C54BA">
        <w:rPr>
          <w:noProof/>
        </w:rPr>
        <w:drawing>
          <wp:anchor distT="0" distB="0" distL="114300" distR="114300" simplePos="0" relativeHeight="251660288" behindDoc="0" locked="0" layoutInCell="1" allowOverlap="1">
            <wp:simplePos x="0" y="0"/>
            <wp:positionH relativeFrom="column">
              <wp:posOffset>619125</wp:posOffset>
            </wp:positionH>
            <wp:positionV relativeFrom="line">
              <wp:posOffset>818515</wp:posOffset>
            </wp:positionV>
            <wp:extent cx="3462020" cy="3409950"/>
            <wp:effectExtent l="19050" t="0" r="5080" b="0"/>
            <wp:wrapTopAndBottom/>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3462020" cy="3409950"/>
                    </a:xfrm>
                    <a:prstGeom prst="rect">
                      <a:avLst/>
                    </a:prstGeom>
                    <a:noFill/>
                    <a:ln w="9525">
                      <a:noFill/>
                      <a:miter lim="800000"/>
                      <a:headEnd/>
                      <a:tailEnd/>
                    </a:ln>
                  </pic:spPr>
                </pic:pic>
              </a:graphicData>
            </a:graphic>
          </wp:anchor>
        </w:drawing>
      </w:r>
      <w:r>
        <w:t>software evolves as the process progresses, the developer and customer better understand and react to risks at each evolutionary level.</w:t>
      </w:r>
    </w:p>
    <w:p w:rsidR="005C54BA" w:rsidRDefault="005C54BA" w:rsidP="00C80C0F">
      <w:pPr>
        <w:ind w:left="675"/>
        <w:jc w:val="both"/>
      </w:pPr>
    </w:p>
    <w:p w:rsidR="005E24E6" w:rsidRDefault="005E24E6" w:rsidP="004B672C">
      <w:pPr>
        <w:jc w:val="center"/>
      </w:pPr>
    </w:p>
    <w:p w:rsidR="004B672C" w:rsidRDefault="004B672C" w:rsidP="004B672C">
      <w:pPr>
        <w:jc w:val="center"/>
      </w:pPr>
    </w:p>
    <w:p w:rsidR="004B672C" w:rsidRPr="004B672C" w:rsidRDefault="004B672C" w:rsidP="004B672C">
      <w:pPr>
        <w:jc w:val="center"/>
        <w:rPr>
          <w:i/>
          <w:sz w:val="22"/>
          <w:u w:val="single"/>
        </w:rPr>
      </w:pPr>
      <w:r>
        <w:rPr>
          <w:i/>
          <w:sz w:val="22"/>
          <w:u w:val="single"/>
        </w:rPr>
        <w:t>Spiral</w:t>
      </w:r>
      <w:r w:rsidRPr="004B672C">
        <w:rPr>
          <w:i/>
          <w:sz w:val="22"/>
          <w:u w:val="single"/>
        </w:rPr>
        <w:t xml:space="preserve"> model</w:t>
      </w:r>
    </w:p>
    <w:p w:rsidR="004B672C" w:rsidRDefault="004B672C" w:rsidP="004B672C">
      <w:pPr>
        <w:jc w:val="center"/>
      </w:pPr>
    </w:p>
    <w:p w:rsidR="005E24E6" w:rsidRPr="00C80C0F" w:rsidRDefault="005E24E6">
      <w:pPr>
        <w:numPr>
          <w:ilvl w:val="0"/>
          <w:numId w:val="2"/>
        </w:numPr>
        <w:rPr>
          <w:b/>
          <w:i/>
          <w:iCs/>
        </w:rPr>
      </w:pPr>
      <w:r w:rsidRPr="00C80C0F">
        <w:rPr>
          <w:b/>
          <w:i/>
          <w:iCs/>
        </w:rPr>
        <w:t>Joint Application Life cycle Model</w:t>
      </w:r>
    </w:p>
    <w:p w:rsidR="005E24E6" w:rsidRDefault="005E24E6" w:rsidP="00C80C0F">
      <w:pPr>
        <w:pStyle w:val="BodyTextIndent3"/>
        <w:jc w:val="both"/>
      </w:pPr>
      <w:r>
        <w:t>This model is applicable in situations where the life cycle team, customer management and user groups’ work together to build a product.</w:t>
      </w:r>
    </w:p>
    <w:p w:rsidR="007E2B9B" w:rsidRDefault="007E2B9B">
      <w:pPr>
        <w:pStyle w:val="BodyTextIndent3"/>
      </w:pPr>
    </w:p>
    <w:p w:rsidR="007E2B9B" w:rsidRPr="00C80C0F" w:rsidRDefault="007E2B9B" w:rsidP="007E2B9B">
      <w:pPr>
        <w:pStyle w:val="BodyTextIndent3"/>
        <w:numPr>
          <w:ilvl w:val="0"/>
          <w:numId w:val="2"/>
        </w:numPr>
        <w:rPr>
          <w:b/>
          <w:i/>
        </w:rPr>
      </w:pPr>
      <w:r w:rsidRPr="00C80C0F">
        <w:rPr>
          <w:b/>
          <w:i/>
        </w:rPr>
        <w:t xml:space="preserve">Agile Software </w:t>
      </w:r>
      <w:r w:rsidR="00116D15" w:rsidRPr="00C80C0F">
        <w:rPr>
          <w:b/>
          <w:i/>
        </w:rPr>
        <w:t>Development Model</w:t>
      </w:r>
    </w:p>
    <w:p w:rsidR="00116D15" w:rsidRDefault="00116D15" w:rsidP="00C80C0F">
      <w:pPr>
        <w:pStyle w:val="BodyTextIndent3"/>
        <w:jc w:val="both"/>
      </w:pPr>
      <w:r>
        <w:rPr>
          <w:b/>
          <w:bCs/>
        </w:rPr>
        <w:t>Agile software development</w:t>
      </w:r>
      <w:r>
        <w:t xml:space="preserve"> is a group of </w:t>
      </w:r>
      <w:r w:rsidRPr="00116D15">
        <w:t>software development methodologies</w:t>
      </w:r>
      <w:r>
        <w:t xml:space="preserve"> based on </w:t>
      </w:r>
      <w:r w:rsidRPr="00116D15">
        <w:t>iterative and incremental development</w:t>
      </w:r>
      <w:r>
        <w:t xml:space="preserve">, where requirements and solutions evolve through collaboration between </w:t>
      </w:r>
      <w:r w:rsidRPr="00116D15">
        <w:t>self-organizing</w:t>
      </w:r>
      <w:r>
        <w:t xml:space="preserve">, </w:t>
      </w:r>
      <w:r w:rsidRPr="00116D15">
        <w:t>cross-functional teams</w:t>
      </w:r>
      <w:r>
        <w:t>. It promotes adaptive planning, evolutionary development and delivery, a time-boxed iterative approach, and encourages rapid and flexible response to change. It is a conceptual framework that promotes foreseen interactions throughout the development cycle.</w:t>
      </w:r>
    </w:p>
    <w:p w:rsidR="004B672C" w:rsidRDefault="004B672C" w:rsidP="004B672C">
      <w:pPr>
        <w:pStyle w:val="BodyTextIndent3"/>
        <w:jc w:val="center"/>
      </w:pPr>
      <w:r w:rsidRPr="004B672C">
        <w:rPr>
          <w:b/>
          <w:bCs/>
          <w:noProof/>
        </w:rPr>
        <w:lastRenderedPageBreak/>
        <w:drawing>
          <wp:inline distT="0" distB="0" distL="0" distR="0">
            <wp:extent cx="2628900" cy="26289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2628900" cy="2628900"/>
                    </a:xfrm>
                    <a:prstGeom prst="rect">
                      <a:avLst/>
                    </a:prstGeom>
                    <a:noFill/>
                    <a:ln w="9525">
                      <a:noFill/>
                      <a:miter lim="800000"/>
                      <a:headEnd/>
                      <a:tailEnd/>
                    </a:ln>
                  </pic:spPr>
                </pic:pic>
              </a:graphicData>
            </a:graphic>
          </wp:inline>
        </w:drawing>
      </w:r>
    </w:p>
    <w:p w:rsidR="00C80C0F" w:rsidRPr="004B672C" w:rsidRDefault="00C80C0F" w:rsidP="00C80C0F">
      <w:pPr>
        <w:jc w:val="center"/>
        <w:rPr>
          <w:i/>
          <w:sz w:val="22"/>
          <w:u w:val="single"/>
        </w:rPr>
      </w:pPr>
      <w:r>
        <w:rPr>
          <w:i/>
          <w:sz w:val="22"/>
          <w:u w:val="single"/>
        </w:rPr>
        <w:t xml:space="preserve">Agile </w:t>
      </w:r>
      <w:r w:rsidRPr="004B672C">
        <w:rPr>
          <w:i/>
          <w:sz w:val="22"/>
          <w:u w:val="single"/>
        </w:rPr>
        <w:t>model</w:t>
      </w:r>
    </w:p>
    <w:p w:rsidR="005E24E6" w:rsidRDefault="005E24E6">
      <w:pPr>
        <w:numPr>
          <w:ilvl w:val="0"/>
          <w:numId w:val="1"/>
        </w:numPr>
        <w:rPr>
          <w:b/>
          <w:bCs/>
        </w:rPr>
      </w:pPr>
      <w:bookmarkStart w:id="1" w:name="_Toc504636245"/>
      <w:bookmarkStart w:id="2" w:name="_Toc514232124"/>
      <w:bookmarkStart w:id="3" w:name="_Toc409329965"/>
      <w:r>
        <w:rPr>
          <w:b/>
          <w:bCs/>
        </w:rPr>
        <w:t>Tailoring life cycle models</w:t>
      </w:r>
      <w:bookmarkEnd w:id="1"/>
      <w:bookmarkEnd w:id="2"/>
    </w:p>
    <w:p w:rsidR="005E24E6" w:rsidRDefault="005E24E6">
      <w:pPr>
        <w:ind w:right="-331"/>
      </w:pPr>
    </w:p>
    <w:p w:rsidR="005E24E6" w:rsidRDefault="005E24E6" w:rsidP="00C80C0F">
      <w:pPr>
        <w:ind w:right="-331"/>
        <w:jc w:val="both"/>
      </w:pPr>
      <w:r>
        <w:t>On a project with tight deadlines where the user interface is of paramount importance, the project manager might select the waterfall approach augmented with rapid prototyping in the early phases to ensure getting the user interface right. Some of the shortcomings of the waterfall model may be mitigated with effective use of function change control and prototyping as a deliverable in the early stages.</w:t>
      </w:r>
    </w:p>
    <w:p w:rsidR="00C80C0F" w:rsidRDefault="00C80C0F" w:rsidP="00C80C0F">
      <w:pPr>
        <w:ind w:right="-331"/>
        <w:jc w:val="both"/>
      </w:pPr>
    </w:p>
    <w:p w:rsidR="005E24E6" w:rsidRDefault="005E24E6" w:rsidP="00C80C0F">
      <w:pPr>
        <w:ind w:right="-331"/>
        <w:jc w:val="both"/>
      </w:pPr>
      <w:r>
        <w:t>Life cycle and methodology choices are not completely separated from those of the implementation environment. Fixed implementation choices, including hardware platform, or SOW, terms like fixed price, can affect life cycle and methodology choices.</w:t>
      </w:r>
    </w:p>
    <w:p w:rsidR="00C80C0F" w:rsidRDefault="00C80C0F" w:rsidP="00C80C0F">
      <w:pPr>
        <w:ind w:right="-331"/>
        <w:jc w:val="both"/>
      </w:pPr>
    </w:p>
    <w:p w:rsidR="00C80C0F" w:rsidRDefault="005E24E6" w:rsidP="00C80C0F">
      <w:pPr>
        <w:ind w:right="-331"/>
        <w:jc w:val="both"/>
      </w:pPr>
      <w:r>
        <w:t xml:space="preserve">Life cycle and methodology choices are also influenced by the amount and type of involvement from users. If intensive, accelerated requirements or analysis techniques such as joint requirements planning or joint applications design are desired, a stream-lined waterfall approach may be best. As mentioned, large and complex applications with known requirements usually follow a Waterfall Life Cycle. </w:t>
      </w:r>
    </w:p>
    <w:p w:rsidR="00C80C0F" w:rsidRDefault="00C80C0F" w:rsidP="00C80C0F">
      <w:pPr>
        <w:ind w:right="-331"/>
        <w:jc w:val="both"/>
      </w:pPr>
    </w:p>
    <w:p w:rsidR="005E24E6" w:rsidRDefault="005E24E6" w:rsidP="00C80C0F">
      <w:pPr>
        <w:ind w:right="-331"/>
        <w:jc w:val="both"/>
      </w:pPr>
      <w:r>
        <w:t>However, if portions of the application involve new and untested techniques or technology, prototyping under some form of rapid application development approach is probably best. A methodology can be incorporated into any of the above-mentioned life cycles. If the problem is a unique, one-of-a-kind sort that has never been automated before, rapid application development may again fit best.</w:t>
      </w:r>
    </w:p>
    <w:p w:rsidR="005E24E6" w:rsidRDefault="005E24E6" w:rsidP="00C80C0F">
      <w:pPr>
        <w:ind w:right="-331"/>
        <w:jc w:val="both"/>
      </w:pPr>
    </w:p>
    <w:p w:rsidR="005E24E6" w:rsidRDefault="005E24E6" w:rsidP="00C80C0F">
      <w:pPr>
        <w:ind w:right="-331"/>
        <w:jc w:val="both"/>
      </w:pPr>
      <w:r>
        <w:t>Based on the tailoring guidelines and the specific needs of the project, the operational process may be tailored as a part of the PP. Such tailored process would require SEPG approval.</w:t>
      </w:r>
    </w:p>
    <w:p w:rsidR="005E24E6" w:rsidRDefault="005E24E6">
      <w:pPr>
        <w:rPr>
          <w:b/>
          <w:bCs/>
        </w:rPr>
      </w:pPr>
    </w:p>
    <w:p w:rsidR="008511B5" w:rsidRDefault="008511B5">
      <w:pPr>
        <w:rPr>
          <w:b/>
          <w:bCs/>
        </w:rPr>
      </w:pPr>
    </w:p>
    <w:p w:rsidR="008511B5" w:rsidRDefault="008511B5">
      <w:pPr>
        <w:rPr>
          <w:b/>
          <w:bCs/>
        </w:rPr>
      </w:pPr>
    </w:p>
    <w:p w:rsidR="008511B5" w:rsidRDefault="008511B5">
      <w:pPr>
        <w:rPr>
          <w:b/>
          <w:bCs/>
        </w:rPr>
      </w:pPr>
    </w:p>
    <w:p w:rsidR="005E24E6" w:rsidRDefault="005E24E6">
      <w:pPr>
        <w:numPr>
          <w:ilvl w:val="0"/>
          <w:numId w:val="1"/>
        </w:numPr>
        <w:rPr>
          <w:b/>
          <w:bCs/>
        </w:rPr>
      </w:pPr>
      <w:bookmarkStart w:id="4" w:name="_Toc409329967"/>
      <w:bookmarkStart w:id="5" w:name="_Toc504636248"/>
      <w:bookmarkStart w:id="6" w:name="_Toc514232127"/>
      <w:bookmarkEnd w:id="3"/>
      <w:r>
        <w:rPr>
          <w:b/>
          <w:bCs/>
        </w:rPr>
        <w:lastRenderedPageBreak/>
        <w:t>Phases under Operational Process</w:t>
      </w:r>
      <w:bookmarkEnd w:id="4"/>
      <w:bookmarkEnd w:id="5"/>
      <w:bookmarkEnd w:id="6"/>
    </w:p>
    <w:p w:rsidR="00767A6B" w:rsidRDefault="00767A6B" w:rsidP="00C80C0F">
      <w:pPr>
        <w:ind w:left="360"/>
        <w:jc w:val="both"/>
        <w:rPr>
          <w:b/>
          <w:bCs/>
        </w:rPr>
      </w:pPr>
    </w:p>
    <w:p w:rsidR="005E24E6" w:rsidRDefault="005E24E6" w:rsidP="00C80C0F">
      <w:pPr>
        <w:ind w:right="-331"/>
        <w:jc w:val="both"/>
      </w:pPr>
      <w:r>
        <w:t>The operational process is a tailored S</w:t>
      </w:r>
      <w:r w:rsidR="00767A6B">
        <w:t>DLC process based on Statement o</w:t>
      </w:r>
      <w:r>
        <w:t>f Work and the project needs.</w:t>
      </w:r>
    </w:p>
    <w:p w:rsidR="009768BD" w:rsidRDefault="009768BD" w:rsidP="00C80C0F">
      <w:pPr>
        <w:ind w:right="-331"/>
        <w:jc w:val="both"/>
      </w:pPr>
    </w:p>
    <w:p w:rsidR="005E24E6" w:rsidRDefault="005E24E6" w:rsidP="00C80C0F">
      <w:pPr>
        <w:ind w:right="-331"/>
        <w:jc w:val="both"/>
      </w:pPr>
      <w:r>
        <w:t>The process is divided into a number of phases. Usually a phase represents a stage in the evolution of software and has associated project deliverables.</w:t>
      </w:r>
    </w:p>
    <w:p w:rsidR="00C80C0F" w:rsidRDefault="00C80C0F" w:rsidP="00C80C0F">
      <w:pPr>
        <w:ind w:right="-331"/>
        <w:jc w:val="both"/>
      </w:pPr>
    </w:p>
    <w:p w:rsidR="005E24E6" w:rsidRDefault="005E24E6" w:rsidP="00C80C0F">
      <w:pPr>
        <w:pStyle w:val="BodyText"/>
        <w:jc w:val="both"/>
      </w:pPr>
      <w:r>
        <w:t xml:space="preserve">Each phase has a set of deliverables, which need to be delivered at the end of the phase. A deliverable can be defined as an output or a combination of outputs realized from an activity or set of activities. These sets of deliverables can vary depending on the SOW and Project Plan. Depending upon the scope of the project, the process may contain some or all the phases. </w:t>
      </w:r>
    </w:p>
    <w:sectPr w:rsidR="005E24E6" w:rsidSect="00AE251B">
      <w:footerReference w:type="even"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D3E" w:rsidRDefault="00313D3E">
      <w:r>
        <w:separator/>
      </w:r>
    </w:p>
  </w:endnote>
  <w:endnote w:type="continuationSeparator" w:id="0">
    <w:p w:rsidR="00313D3E" w:rsidRDefault="00313D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7D2" w:rsidRDefault="009E287E">
    <w:pPr>
      <w:pStyle w:val="Footer"/>
      <w:framePr w:wrap="around" w:vAnchor="text" w:hAnchor="margin" w:xAlign="center" w:y="1"/>
      <w:rPr>
        <w:rStyle w:val="PageNumber"/>
      </w:rPr>
    </w:pPr>
    <w:r>
      <w:rPr>
        <w:rStyle w:val="PageNumber"/>
      </w:rPr>
      <w:fldChar w:fldCharType="begin"/>
    </w:r>
    <w:r w:rsidR="008D47D2">
      <w:rPr>
        <w:rStyle w:val="PageNumber"/>
      </w:rPr>
      <w:instrText xml:space="preserve">PAGE  </w:instrText>
    </w:r>
    <w:r>
      <w:rPr>
        <w:rStyle w:val="PageNumber"/>
      </w:rPr>
      <w:fldChar w:fldCharType="end"/>
    </w:r>
  </w:p>
  <w:p w:rsidR="008D47D2" w:rsidRDefault="008D47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7D2" w:rsidRPr="00F534E9" w:rsidRDefault="00F534E9">
    <w:pPr>
      <w:pStyle w:val="Footer"/>
      <w:rPr>
        <w:b/>
        <w:sz w:val="20"/>
        <w:szCs w:val="20"/>
      </w:rPr>
    </w:pPr>
    <w:r w:rsidRPr="00F534E9">
      <w:rPr>
        <w:b/>
        <w:sz w:val="20"/>
        <w:szCs w:val="20"/>
      </w:rPr>
      <w:t xml:space="preserve">Guideline for Tailoring the Project </w:t>
    </w:r>
    <w:r w:rsidRPr="00F534E9">
      <w:rPr>
        <w:b/>
        <w:sz w:val="20"/>
        <w:szCs w:val="20"/>
      </w:rPr>
      <w:tab/>
    </w:r>
    <w:r w:rsidRPr="00F534E9">
      <w:rPr>
        <w:b/>
        <w:sz w:val="20"/>
        <w:szCs w:val="20"/>
      </w:rPr>
      <w:tab/>
      <w:t xml:space="preserve">Page </w:t>
    </w:r>
    <w:r w:rsidR="009E287E" w:rsidRPr="00F534E9">
      <w:rPr>
        <w:rStyle w:val="PageNumber"/>
        <w:b/>
        <w:sz w:val="20"/>
        <w:szCs w:val="20"/>
      </w:rPr>
      <w:fldChar w:fldCharType="begin"/>
    </w:r>
    <w:r w:rsidRPr="00F534E9">
      <w:rPr>
        <w:rStyle w:val="PageNumber"/>
        <w:b/>
        <w:sz w:val="20"/>
        <w:szCs w:val="20"/>
      </w:rPr>
      <w:instrText xml:space="preserve"> PAGE </w:instrText>
    </w:r>
    <w:r w:rsidR="009E287E" w:rsidRPr="00F534E9">
      <w:rPr>
        <w:rStyle w:val="PageNumber"/>
        <w:b/>
        <w:sz w:val="20"/>
        <w:szCs w:val="20"/>
      </w:rPr>
      <w:fldChar w:fldCharType="separate"/>
    </w:r>
    <w:r w:rsidR="00B93792">
      <w:rPr>
        <w:rStyle w:val="PageNumber"/>
        <w:b/>
        <w:noProof/>
        <w:sz w:val="20"/>
        <w:szCs w:val="20"/>
      </w:rPr>
      <w:t>2</w:t>
    </w:r>
    <w:r w:rsidR="009E287E" w:rsidRPr="00F534E9">
      <w:rPr>
        <w:rStyle w:val="PageNumber"/>
        <w:b/>
        <w:sz w:val="20"/>
        <w:szCs w:val="20"/>
      </w:rPr>
      <w:fldChar w:fldCharType="end"/>
    </w:r>
    <w:r w:rsidRPr="00F534E9">
      <w:rPr>
        <w:rStyle w:val="PageNumber"/>
        <w:b/>
        <w:sz w:val="20"/>
        <w:szCs w:val="20"/>
      </w:rPr>
      <w:t>\</w:t>
    </w:r>
    <w:r w:rsidR="009E287E" w:rsidRPr="00F534E9">
      <w:rPr>
        <w:rStyle w:val="PageNumber"/>
        <w:b/>
        <w:sz w:val="20"/>
        <w:szCs w:val="20"/>
      </w:rPr>
      <w:fldChar w:fldCharType="begin"/>
    </w:r>
    <w:r w:rsidRPr="00F534E9">
      <w:rPr>
        <w:rStyle w:val="PageNumber"/>
        <w:b/>
        <w:sz w:val="20"/>
        <w:szCs w:val="20"/>
      </w:rPr>
      <w:instrText xml:space="preserve"> NUMPAGES </w:instrText>
    </w:r>
    <w:r w:rsidR="009E287E" w:rsidRPr="00F534E9">
      <w:rPr>
        <w:rStyle w:val="PageNumber"/>
        <w:b/>
        <w:sz w:val="20"/>
        <w:szCs w:val="20"/>
      </w:rPr>
      <w:fldChar w:fldCharType="separate"/>
    </w:r>
    <w:r w:rsidR="00B93792">
      <w:rPr>
        <w:rStyle w:val="PageNumber"/>
        <w:b/>
        <w:noProof/>
        <w:sz w:val="20"/>
        <w:szCs w:val="20"/>
      </w:rPr>
      <w:t>10</w:t>
    </w:r>
    <w:r w:rsidR="009E287E" w:rsidRPr="00F534E9">
      <w:rPr>
        <w:rStyle w:val="PageNumber"/>
        <w:b/>
        <w:sz w:val="20"/>
        <w:szCs w:val="20"/>
      </w:rPr>
      <w:fldChar w:fldCharType="end"/>
    </w:r>
    <w:r w:rsidRPr="00F534E9">
      <w:rPr>
        <w:b/>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D3E" w:rsidRDefault="00313D3E">
      <w:r>
        <w:separator/>
      </w:r>
    </w:p>
  </w:footnote>
  <w:footnote w:type="continuationSeparator" w:id="0">
    <w:p w:rsidR="00313D3E" w:rsidRDefault="00313D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FFFFFFFE"/>
    <w:multiLevelType w:val="singleLevel"/>
    <w:tmpl w:val="FFFFFFFF"/>
    <w:lvl w:ilvl="0">
      <w:numFmt w:val="decimal"/>
      <w:lvlText w:val="*"/>
      <w:lvlJc w:val="left"/>
    </w:lvl>
  </w:abstractNum>
  <w:abstractNum w:abstractNumId="2">
    <w:nsid w:val="116C0217"/>
    <w:multiLevelType w:val="hybridMultilevel"/>
    <w:tmpl w:val="BA865F12"/>
    <w:lvl w:ilvl="0" w:tplc="5D1ED17A">
      <w:start w:val="1"/>
      <w:numFmt w:val="lowerLetter"/>
      <w:lvlText w:val="(%1)"/>
      <w:lvlJc w:val="left"/>
      <w:pPr>
        <w:tabs>
          <w:tab w:val="num" w:pos="720"/>
        </w:tabs>
        <w:ind w:left="720" w:hanging="540"/>
      </w:pPr>
      <w:rPr>
        <w:rFonts w:hint="default"/>
        <w:i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nsid w:val="19742225"/>
    <w:multiLevelType w:val="hybridMultilevel"/>
    <w:tmpl w:val="38F09DD6"/>
    <w:lvl w:ilvl="0" w:tplc="0409000F">
      <w:start w:val="1"/>
      <w:numFmt w:val="decimal"/>
      <w:lvlText w:val="%1."/>
      <w:lvlJc w:val="left"/>
      <w:pPr>
        <w:tabs>
          <w:tab w:val="num" w:pos="720"/>
        </w:tabs>
        <w:ind w:left="720" w:hanging="360"/>
      </w:pPr>
      <w:rPr>
        <w:rFonts w:hint="default"/>
      </w:rPr>
    </w:lvl>
    <w:lvl w:ilvl="1" w:tplc="9F8E9822">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F577BF"/>
    <w:multiLevelType w:val="hybridMultilevel"/>
    <w:tmpl w:val="7156840A"/>
    <w:lvl w:ilvl="0" w:tplc="76B0A578">
      <w:start w:val="1"/>
      <w:numFmt w:val="lowerLetter"/>
      <w:lvlText w:val="(%1)"/>
      <w:lvlJc w:val="left"/>
      <w:pPr>
        <w:tabs>
          <w:tab w:val="num" w:pos="675"/>
        </w:tabs>
        <w:ind w:left="675" w:hanging="495"/>
      </w:pPr>
      <w:rPr>
        <w:rFonts w:hint="default"/>
        <w:i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551F455D"/>
    <w:multiLevelType w:val="multilevel"/>
    <w:tmpl w:val="8536DAC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693C6524"/>
    <w:multiLevelType w:val="hybridMultilevel"/>
    <w:tmpl w:val="B35C535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3"/>
  </w:num>
  <w:num w:numId="6">
    <w:abstractNumId w:val="0"/>
  </w:num>
  <w:num w:numId="7">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D955EF"/>
    <w:rsid w:val="00065026"/>
    <w:rsid w:val="00095FA7"/>
    <w:rsid w:val="00116D15"/>
    <w:rsid w:val="00122ED5"/>
    <w:rsid w:val="00173A9A"/>
    <w:rsid w:val="00233133"/>
    <w:rsid w:val="00233198"/>
    <w:rsid w:val="00242FE9"/>
    <w:rsid w:val="00313D3E"/>
    <w:rsid w:val="00461C11"/>
    <w:rsid w:val="004B672C"/>
    <w:rsid w:val="005B3912"/>
    <w:rsid w:val="005C54BA"/>
    <w:rsid w:val="005E24E6"/>
    <w:rsid w:val="005F13D1"/>
    <w:rsid w:val="006053CC"/>
    <w:rsid w:val="006B5596"/>
    <w:rsid w:val="00726BE5"/>
    <w:rsid w:val="00767A6B"/>
    <w:rsid w:val="007E2131"/>
    <w:rsid w:val="007E2B9B"/>
    <w:rsid w:val="007F10B5"/>
    <w:rsid w:val="007F1FC0"/>
    <w:rsid w:val="008511B5"/>
    <w:rsid w:val="008D47D2"/>
    <w:rsid w:val="008D7C88"/>
    <w:rsid w:val="008E04DE"/>
    <w:rsid w:val="009062B1"/>
    <w:rsid w:val="009768BD"/>
    <w:rsid w:val="009914D6"/>
    <w:rsid w:val="009E287E"/>
    <w:rsid w:val="00A0021E"/>
    <w:rsid w:val="00AE251B"/>
    <w:rsid w:val="00B03385"/>
    <w:rsid w:val="00B22E87"/>
    <w:rsid w:val="00B35E3C"/>
    <w:rsid w:val="00B55774"/>
    <w:rsid w:val="00B93792"/>
    <w:rsid w:val="00C70DAB"/>
    <w:rsid w:val="00C80C0F"/>
    <w:rsid w:val="00CA4FDC"/>
    <w:rsid w:val="00D3206C"/>
    <w:rsid w:val="00D955EF"/>
    <w:rsid w:val="00D97536"/>
    <w:rsid w:val="00DA112D"/>
    <w:rsid w:val="00DA146D"/>
    <w:rsid w:val="00E44C25"/>
    <w:rsid w:val="00E75402"/>
    <w:rsid w:val="00EE5E69"/>
    <w:rsid w:val="00EE6290"/>
    <w:rsid w:val="00F534E9"/>
    <w:rsid w:val="00FD4616"/>
    <w:rsid w:val="00FE74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251B"/>
    <w:rPr>
      <w:sz w:val="24"/>
      <w:szCs w:val="24"/>
    </w:rPr>
  </w:style>
  <w:style w:type="paragraph" w:styleId="Heading1">
    <w:name w:val="heading 1"/>
    <w:basedOn w:val="Normal"/>
    <w:next w:val="Normal"/>
    <w:qFormat/>
    <w:rsid w:val="00AE251B"/>
    <w:pPr>
      <w:keepNext/>
      <w:numPr>
        <w:numId w:val="6"/>
      </w:numPr>
      <w:spacing w:before="120"/>
      <w:jc w:val="both"/>
      <w:outlineLvl w:val="0"/>
    </w:pPr>
    <w:rPr>
      <w:rFonts w:ascii="Arial" w:hAnsi="Arial"/>
      <w:b/>
      <w:caps/>
      <w:szCs w:val="20"/>
    </w:rPr>
  </w:style>
  <w:style w:type="paragraph" w:styleId="Heading2">
    <w:name w:val="heading 2"/>
    <w:basedOn w:val="Normal"/>
    <w:next w:val="Normal"/>
    <w:qFormat/>
    <w:rsid w:val="00AE251B"/>
    <w:pPr>
      <w:keepNext/>
      <w:numPr>
        <w:ilvl w:val="1"/>
        <w:numId w:val="6"/>
      </w:numPr>
      <w:spacing w:before="120"/>
      <w:jc w:val="both"/>
      <w:outlineLvl w:val="1"/>
    </w:pPr>
    <w:rPr>
      <w:rFonts w:ascii="Arial" w:hAnsi="Arial"/>
      <w:b/>
      <w:szCs w:val="20"/>
    </w:rPr>
  </w:style>
  <w:style w:type="paragraph" w:styleId="Heading3">
    <w:name w:val="heading 3"/>
    <w:basedOn w:val="Normal"/>
    <w:next w:val="Normal"/>
    <w:qFormat/>
    <w:rsid w:val="00AE251B"/>
    <w:pPr>
      <w:keepNext/>
      <w:numPr>
        <w:ilvl w:val="2"/>
        <w:numId w:val="6"/>
      </w:numPr>
      <w:spacing w:before="120"/>
      <w:jc w:val="both"/>
      <w:outlineLvl w:val="2"/>
    </w:pPr>
    <w:rPr>
      <w:rFonts w:ascii="Arial" w:hAnsi="Arial"/>
      <w:b/>
      <w:sz w:val="22"/>
      <w:szCs w:val="20"/>
    </w:rPr>
  </w:style>
  <w:style w:type="paragraph" w:styleId="Heading4">
    <w:name w:val="heading 4"/>
    <w:basedOn w:val="Normal"/>
    <w:next w:val="Normal"/>
    <w:qFormat/>
    <w:rsid w:val="00AE251B"/>
    <w:pPr>
      <w:keepNext/>
      <w:numPr>
        <w:ilvl w:val="3"/>
        <w:numId w:val="6"/>
      </w:numPr>
      <w:spacing w:before="120"/>
      <w:jc w:val="both"/>
      <w:outlineLvl w:val="3"/>
    </w:pPr>
    <w:rPr>
      <w:rFonts w:ascii="Arial" w:hAnsi="Arial"/>
      <w:sz w:val="22"/>
      <w:szCs w:val="20"/>
    </w:rPr>
  </w:style>
  <w:style w:type="paragraph" w:styleId="Heading5">
    <w:name w:val="heading 5"/>
    <w:basedOn w:val="Normal"/>
    <w:next w:val="Normal"/>
    <w:qFormat/>
    <w:rsid w:val="00AE251B"/>
    <w:pPr>
      <w:numPr>
        <w:ilvl w:val="4"/>
        <w:numId w:val="6"/>
      </w:numPr>
      <w:spacing w:before="120"/>
      <w:jc w:val="both"/>
      <w:outlineLvl w:val="4"/>
    </w:pPr>
    <w:rPr>
      <w:rFonts w:ascii="Arial" w:hAnsi="Arial"/>
      <w:sz w:val="22"/>
      <w:szCs w:val="20"/>
    </w:rPr>
  </w:style>
  <w:style w:type="paragraph" w:styleId="Heading6">
    <w:name w:val="heading 6"/>
    <w:basedOn w:val="Normal"/>
    <w:next w:val="Normal"/>
    <w:qFormat/>
    <w:rsid w:val="00AE251B"/>
    <w:pPr>
      <w:numPr>
        <w:ilvl w:val="5"/>
        <w:numId w:val="6"/>
      </w:numPr>
      <w:spacing w:before="240" w:after="60"/>
      <w:jc w:val="both"/>
      <w:outlineLvl w:val="5"/>
    </w:pPr>
    <w:rPr>
      <w:rFonts w:ascii="Arial" w:hAnsi="Arial"/>
      <w:i/>
      <w:sz w:val="22"/>
      <w:szCs w:val="20"/>
    </w:rPr>
  </w:style>
  <w:style w:type="paragraph" w:styleId="Heading7">
    <w:name w:val="heading 7"/>
    <w:basedOn w:val="Normal"/>
    <w:next w:val="Normal"/>
    <w:qFormat/>
    <w:rsid w:val="00AE251B"/>
    <w:pPr>
      <w:numPr>
        <w:ilvl w:val="6"/>
        <w:numId w:val="6"/>
      </w:numPr>
      <w:spacing w:before="240" w:after="60"/>
      <w:jc w:val="both"/>
      <w:outlineLvl w:val="6"/>
    </w:pPr>
    <w:rPr>
      <w:rFonts w:ascii="Arial" w:hAnsi="Arial"/>
      <w:sz w:val="20"/>
      <w:szCs w:val="20"/>
    </w:rPr>
  </w:style>
  <w:style w:type="paragraph" w:styleId="Heading8">
    <w:name w:val="heading 8"/>
    <w:basedOn w:val="Normal"/>
    <w:next w:val="Normal"/>
    <w:qFormat/>
    <w:rsid w:val="00AE251B"/>
    <w:pPr>
      <w:numPr>
        <w:ilvl w:val="7"/>
        <w:numId w:val="6"/>
      </w:numPr>
      <w:spacing w:before="240" w:after="60"/>
      <w:jc w:val="both"/>
      <w:outlineLvl w:val="7"/>
    </w:pPr>
    <w:rPr>
      <w:rFonts w:ascii="Arial" w:hAnsi="Arial"/>
      <w:i/>
      <w:sz w:val="20"/>
      <w:szCs w:val="20"/>
    </w:rPr>
  </w:style>
  <w:style w:type="paragraph" w:styleId="Heading9">
    <w:name w:val="heading 9"/>
    <w:basedOn w:val="Normal"/>
    <w:next w:val="Normal"/>
    <w:qFormat/>
    <w:rsid w:val="00AE251B"/>
    <w:pPr>
      <w:numPr>
        <w:ilvl w:val="8"/>
        <w:numId w:val="6"/>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E251B"/>
    <w:pPr>
      <w:jc w:val="center"/>
    </w:pPr>
    <w:rPr>
      <w:b/>
      <w:bCs/>
      <w:sz w:val="28"/>
      <w:u w:val="single"/>
    </w:rPr>
  </w:style>
  <w:style w:type="paragraph" w:styleId="BodyTextIndent">
    <w:name w:val="Body Text Indent"/>
    <w:basedOn w:val="Normal"/>
    <w:rsid w:val="00AE251B"/>
    <w:pPr>
      <w:ind w:left="360"/>
    </w:pPr>
  </w:style>
  <w:style w:type="paragraph" w:styleId="BodyTextIndent2">
    <w:name w:val="Body Text Indent 2"/>
    <w:basedOn w:val="Normal"/>
    <w:rsid w:val="00AE251B"/>
    <w:pPr>
      <w:ind w:left="720" w:hanging="720"/>
    </w:pPr>
  </w:style>
  <w:style w:type="paragraph" w:styleId="BodyTextIndent3">
    <w:name w:val="Body Text Indent 3"/>
    <w:basedOn w:val="Normal"/>
    <w:rsid w:val="00AE251B"/>
    <w:pPr>
      <w:ind w:left="675"/>
    </w:pPr>
  </w:style>
  <w:style w:type="paragraph" w:styleId="Footer">
    <w:name w:val="footer"/>
    <w:basedOn w:val="Normal"/>
    <w:rsid w:val="00AE251B"/>
    <w:pPr>
      <w:tabs>
        <w:tab w:val="center" w:pos="4320"/>
        <w:tab w:val="right" w:pos="8640"/>
      </w:tabs>
    </w:pPr>
  </w:style>
  <w:style w:type="character" w:styleId="PageNumber">
    <w:name w:val="page number"/>
    <w:basedOn w:val="DefaultParagraphFont"/>
    <w:rsid w:val="00AE251B"/>
  </w:style>
  <w:style w:type="paragraph" w:styleId="BodyText">
    <w:name w:val="Body Text"/>
    <w:basedOn w:val="Normal"/>
    <w:link w:val="BodyTextChar"/>
    <w:rsid w:val="00AE251B"/>
    <w:pPr>
      <w:ind w:right="-331"/>
    </w:pPr>
  </w:style>
  <w:style w:type="paragraph" w:styleId="Header">
    <w:name w:val="header"/>
    <w:basedOn w:val="Normal"/>
    <w:rsid w:val="00F534E9"/>
    <w:pPr>
      <w:tabs>
        <w:tab w:val="center" w:pos="4320"/>
        <w:tab w:val="right" w:pos="8640"/>
      </w:tabs>
    </w:pPr>
  </w:style>
  <w:style w:type="character" w:styleId="Hyperlink">
    <w:name w:val="Hyperlink"/>
    <w:basedOn w:val="DefaultParagraphFont"/>
    <w:uiPriority w:val="99"/>
    <w:unhideWhenUsed/>
    <w:rsid w:val="00116D15"/>
    <w:rPr>
      <w:color w:val="0000FF"/>
      <w:u w:val="single"/>
    </w:rPr>
  </w:style>
  <w:style w:type="paragraph" w:styleId="BalloonText">
    <w:name w:val="Balloon Text"/>
    <w:basedOn w:val="Normal"/>
    <w:link w:val="BalloonTextChar"/>
    <w:rsid w:val="00242FE9"/>
    <w:rPr>
      <w:rFonts w:ascii="Tahoma" w:hAnsi="Tahoma" w:cs="Tahoma"/>
      <w:sz w:val="16"/>
      <w:szCs w:val="16"/>
    </w:rPr>
  </w:style>
  <w:style w:type="character" w:customStyle="1" w:styleId="BalloonTextChar">
    <w:name w:val="Balloon Text Char"/>
    <w:basedOn w:val="DefaultParagraphFont"/>
    <w:link w:val="BalloonText"/>
    <w:rsid w:val="00242FE9"/>
    <w:rPr>
      <w:rFonts w:ascii="Tahoma" w:hAnsi="Tahoma" w:cs="Tahoma"/>
      <w:sz w:val="16"/>
      <w:szCs w:val="16"/>
    </w:rPr>
  </w:style>
  <w:style w:type="paragraph" w:styleId="BodyTextFirstIndent">
    <w:name w:val="Body Text First Indent"/>
    <w:basedOn w:val="BodyText"/>
    <w:link w:val="BodyTextFirstIndentChar"/>
    <w:rsid w:val="00242FE9"/>
    <w:pPr>
      <w:ind w:right="0" w:firstLine="360"/>
    </w:pPr>
  </w:style>
  <w:style w:type="character" w:customStyle="1" w:styleId="BodyTextChar">
    <w:name w:val="Body Text Char"/>
    <w:basedOn w:val="DefaultParagraphFont"/>
    <w:link w:val="BodyText"/>
    <w:rsid w:val="00242FE9"/>
    <w:rPr>
      <w:sz w:val="24"/>
      <w:szCs w:val="24"/>
    </w:rPr>
  </w:style>
  <w:style w:type="character" w:customStyle="1" w:styleId="BodyTextFirstIndentChar">
    <w:name w:val="Body Text First Indent Char"/>
    <w:basedOn w:val="BodyTextChar"/>
    <w:link w:val="BodyTextFirstIndent"/>
    <w:rsid w:val="00242FE9"/>
  </w:style>
  <w:style w:type="paragraph" w:styleId="TOCHeading">
    <w:name w:val="TOC Heading"/>
    <w:basedOn w:val="Heading1"/>
    <w:next w:val="Normal"/>
    <w:uiPriority w:val="39"/>
    <w:unhideWhenUsed/>
    <w:qFormat/>
    <w:rsid w:val="009768BD"/>
    <w:pPr>
      <w:keepLines/>
      <w:numPr>
        <w:numId w:val="0"/>
      </w:numPr>
      <w:spacing w:before="480" w:line="276" w:lineRule="auto"/>
      <w:jc w:val="left"/>
      <w:outlineLvl w:val="9"/>
    </w:pPr>
    <w:rPr>
      <w:rFonts w:asciiTheme="majorHAnsi" w:eastAsiaTheme="majorEastAsia" w:hAnsiTheme="majorHAnsi" w:cstheme="majorBidi"/>
      <w:bCs/>
      <w:caps w:val="0"/>
      <w:color w:val="365F91" w:themeColor="accent1" w:themeShade="BF"/>
      <w:sz w:val="28"/>
      <w:szCs w:val="28"/>
    </w:rPr>
  </w:style>
  <w:style w:type="paragraph" w:styleId="TOC1">
    <w:name w:val="toc 1"/>
    <w:basedOn w:val="Normal"/>
    <w:next w:val="Normal"/>
    <w:autoRedefine/>
    <w:uiPriority w:val="39"/>
    <w:qFormat/>
    <w:rsid w:val="009768BD"/>
    <w:pPr>
      <w:spacing w:after="100"/>
    </w:pPr>
  </w:style>
  <w:style w:type="paragraph" w:styleId="ListParagraph">
    <w:name w:val="List Paragraph"/>
    <w:basedOn w:val="Normal"/>
    <w:uiPriority w:val="34"/>
    <w:qFormat/>
    <w:rsid w:val="00CA4FDC"/>
    <w:pPr>
      <w:ind w:left="720"/>
      <w:contextualSpacing/>
    </w:pPr>
  </w:style>
  <w:style w:type="paragraph" w:styleId="TOC2">
    <w:name w:val="toc 2"/>
    <w:basedOn w:val="Normal"/>
    <w:next w:val="Normal"/>
    <w:autoRedefine/>
    <w:uiPriority w:val="39"/>
    <w:unhideWhenUsed/>
    <w:qFormat/>
    <w:rsid w:val="00767A6B"/>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767A6B"/>
    <w:pPr>
      <w:spacing w:after="100" w:line="276" w:lineRule="auto"/>
      <w:ind w:left="440"/>
    </w:pPr>
    <w:rPr>
      <w:rFonts w:asciiTheme="minorHAnsi" w:eastAsiaTheme="minorEastAsia" w:hAnsiTheme="minorHAnsi" w:cstheme="minorBidi"/>
      <w:sz w:val="22"/>
      <w:szCs w:val="22"/>
    </w:rPr>
  </w:style>
  <w:style w:type="paragraph" w:styleId="NormalWeb">
    <w:name w:val="Normal (Web)"/>
    <w:basedOn w:val="Normal"/>
    <w:uiPriority w:val="99"/>
    <w:unhideWhenUsed/>
    <w:rsid w:val="00D3206C"/>
    <w:pPr>
      <w:spacing w:before="100" w:beforeAutospacing="1" w:after="100" w:afterAutospacing="1"/>
    </w:pPr>
  </w:style>
  <w:style w:type="table" w:styleId="TableGrid">
    <w:name w:val="Table Grid"/>
    <w:basedOn w:val="TableNormal"/>
    <w:rsid w:val="00095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803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71C33-877E-4DBC-BEA2-8CB01CF75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10</Pages>
  <Words>1554</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Guideline for Tailoring the Project</vt:lpstr>
    </vt:vector>
  </TitlesOfParts>
  <Company>x</Company>
  <LinksUpToDate>false</LinksUpToDate>
  <CharactersWithSpaces>9730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for Tailoring the Project</dc:title>
  <dc:subject/>
  <dc:creator>Rahul Raj</dc:creator>
  <cp:keywords/>
  <dc:description/>
  <cp:lastModifiedBy>Nutan  Kumari</cp:lastModifiedBy>
  <cp:revision>18</cp:revision>
  <cp:lastPrinted>2011-10-21T15:09:00Z</cp:lastPrinted>
  <dcterms:created xsi:type="dcterms:W3CDTF">2011-10-13T15:26:00Z</dcterms:created>
  <dcterms:modified xsi:type="dcterms:W3CDTF">2015-10-13T09:08:00Z</dcterms:modified>
</cp:coreProperties>
</file>